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78" w:rsidRDefault="00355578" w:rsidP="00765C30">
      <w:pPr>
        <w:shd w:val="clear" w:color="auto" w:fill="FFFFFF"/>
        <w:spacing w:before="300" w:after="150" w:line="240" w:lineRule="auto"/>
        <w:outlineLvl w:val="2"/>
        <w:rPr>
          <w:rFonts w:ascii="Tahoma" w:eastAsia="Times New Roman" w:hAnsi="Tahoma" w:cs="Tahoma"/>
          <w:color w:val="333333"/>
          <w:sz w:val="24"/>
          <w:szCs w:val="24"/>
          <w:lang w:eastAsia="pl-PL"/>
        </w:rPr>
      </w:pPr>
      <w:r>
        <w:rPr>
          <w:rFonts w:ascii="Tahoma" w:eastAsia="Times New Roman" w:hAnsi="Tahoma" w:cs="Tahoma"/>
          <w:color w:val="333333"/>
          <w:sz w:val="24"/>
          <w:szCs w:val="24"/>
          <w:lang w:eastAsia="pl-PL"/>
        </w:rPr>
        <w:t xml:space="preserve">Ustawa z dnia 20 czerwca 1997 r. Prawo o ruchu drogowym  </w:t>
      </w:r>
      <w:proofErr w:type="spellStart"/>
      <w:r>
        <w:rPr>
          <w:rFonts w:ascii="Tahoma" w:eastAsia="Times New Roman" w:hAnsi="Tahoma" w:cs="Tahoma"/>
          <w:color w:val="333333"/>
          <w:sz w:val="24"/>
          <w:szCs w:val="24"/>
          <w:lang w:eastAsia="pl-PL"/>
        </w:rPr>
        <w:t>Dz.U</w:t>
      </w:r>
      <w:proofErr w:type="spellEnd"/>
      <w:r>
        <w:rPr>
          <w:rFonts w:ascii="Tahoma" w:eastAsia="Times New Roman" w:hAnsi="Tahoma" w:cs="Tahoma"/>
          <w:color w:val="333333"/>
          <w:sz w:val="24"/>
          <w:szCs w:val="24"/>
          <w:lang w:eastAsia="pl-PL"/>
        </w:rPr>
        <w:t xml:space="preserve">. z 2017 r., po.128 tj. z dnia 20.01.2017 r.  </w:t>
      </w:r>
    </w:p>
    <w:p w:rsidR="00765C30" w:rsidRPr="00765C30" w:rsidRDefault="00765C30" w:rsidP="00765C30">
      <w:pPr>
        <w:shd w:val="clear" w:color="auto" w:fill="FFFFFF"/>
        <w:spacing w:before="300" w:after="150" w:line="240" w:lineRule="auto"/>
        <w:outlineLvl w:val="2"/>
        <w:rPr>
          <w:rFonts w:ascii="Tahoma" w:eastAsia="Times New Roman" w:hAnsi="Tahoma" w:cs="Tahoma"/>
          <w:color w:val="333333"/>
          <w:sz w:val="24"/>
          <w:szCs w:val="24"/>
          <w:lang w:eastAsia="pl-PL"/>
        </w:rPr>
      </w:pPr>
      <w:r w:rsidRPr="00765C30">
        <w:rPr>
          <w:rFonts w:ascii="Tahoma" w:eastAsia="Times New Roman" w:hAnsi="Tahoma" w:cs="Tahoma"/>
          <w:color w:val="333333"/>
          <w:sz w:val="24"/>
          <w:szCs w:val="24"/>
          <w:lang w:eastAsia="pl-PL"/>
        </w:rPr>
        <w:t>Rozdział 5 -</w:t>
      </w:r>
      <w:r w:rsidRPr="00765C30">
        <w:rPr>
          <w:rFonts w:ascii="Tahoma" w:eastAsia="Times New Roman" w:hAnsi="Tahoma" w:cs="Tahoma"/>
          <w:color w:val="333333"/>
          <w:sz w:val="27"/>
          <w:szCs w:val="27"/>
          <w:lang w:eastAsia="pl-PL"/>
        </w:rPr>
        <w:t> </w:t>
      </w:r>
      <w:r w:rsidRPr="00765C30">
        <w:rPr>
          <w:rFonts w:ascii="Tahoma" w:eastAsia="Times New Roman" w:hAnsi="Tahoma" w:cs="Tahoma"/>
          <w:b/>
          <w:bCs/>
          <w:color w:val="333333"/>
          <w:sz w:val="24"/>
          <w:lang w:eastAsia="pl-PL"/>
        </w:rPr>
        <w:t>Porządek i bezpieczeństwo ruchu na drogach</w:t>
      </w:r>
    </w:p>
    <w:p w:rsidR="00765C30" w:rsidRPr="00765C30" w:rsidRDefault="00765C30" w:rsidP="00765C30">
      <w:pPr>
        <w:shd w:val="clear" w:color="auto" w:fill="FFFFFF"/>
        <w:spacing w:before="150" w:after="150" w:line="240" w:lineRule="auto"/>
        <w:outlineLvl w:val="3"/>
        <w:rPr>
          <w:rFonts w:ascii="Tahoma" w:eastAsia="Times New Roman" w:hAnsi="Tahoma" w:cs="Tahoma"/>
          <w:color w:val="333333"/>
          <w:sz w:val="21"/>
          <w:szCs w:val="21"/>
          <w:lang w:eastAsia="pl-PL"/>
        </w:rPr>
      </w:pPr>
      <w:r w:rsidRPr="00765C30">
        <w:rPr>
          <w:rFonts w:ascii="Tahoma" w:eastAsia="Times New Roman" w:hAnsi="Tahoma" w:cs="Tahoma"/>
          <w:color w:val="333333"/>
          <w:sz w:val="21"/>
          <w:szCs w:val="21"/>
          <w:lang w:eastAsia="pl-PL"/>
        </w:rPr>
        <w:t>Oddział 5 -</w:t>
      </w:r>
      <w:r w:rsidRPr="00765C30">
        <w:rPr>
          <w:rFonts w:ascii="Tahoma" w:eastAsia="Times New Roman" w:hAnsi="Tahoma" w:cs="Tahoma"/>
          <w:color w:val="333333"/>
          <w:sz w:val="21"/>
          <w:lang w:eastAsia="pl-PL"/>
        </w:rPr>
        <w:t> </w:t>
      </w:r>
      <w:r w:rsidRPr="00765C30">
        <w:rPr>
          <w:rFonts w:ascii="Tahoma" w:eastAsia="Times New Roman" w:hAnsi="Tahoma" w:cs="Tahoma"/>
          <w:b/>
          <w:bCs/>
          <w:color w:val="333333"/>
          <w:sz w:val="21"/>
          <w:lang w:eastAsia="pl-PL"/>
        </w:rPr>
        <w:t>Wykorzystanie dróg w sposób szczególny</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Zawody sportowe, rajdy, wyścigi, przewóz osób kolejką turystyczną i inne imprezy, które powodują utrudnienia w ruchu lub wymagają korzystania z drogi w sposób szczególny, mogą się odbywać pod warunkiem zapewnienia bezpieczeństwa porządku podczas trwania imprezy oraz uzyskania zezwolenia na jej przeprowadzenie.</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65a.</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1. Organizator imprezy jest obowiązany zapewnić bezpieczeństwo osobom obecnym na imprezie oraz porządek podczas trwania imprezy.</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2. Organizator imprezy jest obowiązany zapewnić:</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spełnienie wymagań określonych w szczególności w przepisach prawa budowlanego, przepisach sanitarnych, przepisach dotyczących ochrony przeciwpożarowej oraz ochrony środowiska;</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wyróżniającą się elementami ubioru służbę porządkową i informacyjną;</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pomoc medyczną i </w:t>
      </w:r>
      <w:proofErr w:type="spellStart"/>
      <w:r w:rsidRPr="00765C30">
        <w:rPr>
          <w:rFonts w:ascii="Tahoma" w:eastAsia="Times New Roman" w:hAnsi="Tahoma" w:cs="Tahoma"/>
          <w:b/>
          <w:bCs/>
          <w:color w:val="333333"/>
          <w:sz w:val="18"/>
          <w:szCs w:val="18"/>
          <w:lang w:eastAsia="pl-PL"/>
        </w:rPr>
        <w:t>przedmedyczną</w:t>
      </w:r>
      <w:proofErr w:type="spellEnd"/>
      <w:r w:rsidRPr="00765C30">
        <w:rPr>
          <w:rFonts w:ascii="Tahoma" w:eastAsia="Times New Roman" w:hAnsi="Tahoma" w:cs="Tahoma"/>
          <w:b/>
          <w:bCs/>
          <w:color w:val="333333"/>
          <w:sz w:val="18"/>
          <w:szCs w:val="18"/>
          <w:lang w:eastAsia="pl-PL"/>
        </w:rPr>
        <w:t>, dostosowaną do liczby uczestników imprezy, a także odpowiednie zaplecze higieniczno-sanitarne;</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drogi ewakuacyjne oraz drogi umożliwiające dojazd służb ratowniczych i Policji, Straży Granicznej oraz Żandarmerii Wojskowej;</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warunki zorganizowania łączności między podmiotami biorącymi udział w zabezpieczeniu imprezy;</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sprzęt ratowniczy i gaśniczy oraz środki gaśnicze niezbędne do zabezpieczenia działań ratowniczo-gaśniczych;</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 razie potrzeby pomieszczenie dla służb kierujących zabezpieczeniem imprezy;</w:t>
      </w:r>
    </w:p>
    <w:p w:rsidR="00765C30" w:rsidRPr="00765C30" w:rsidRDefault="00765C30" w:rsidP="00765C30">
      <w:pPr>
        <w:numPr>
          <w:ilvl w:val="0"/>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środki techniczne niezbędne do zabezpieczenia imprezy, a w szczególności:</w:t>
      </w:r>
    </w:p>
    <w:p w:rsidR="00765C30" w:rsidRPr="00765C30" w:rsidRDefault="00765C30" w:rsidP="00765C30">
      <w:pPr>
        <w:numPr>
          <w:ilvl w:val="1"/>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znaki lub tablice ostrzegawcze i informacyjne,</w:t>
      </w:r>
    </w:p>
    <w:p w:rsidR="00765C30" w:rsidRPr="00765C30" w:rsidRDefault="00765C30" w:rsidP="00765C30">
      <w:pPr>
        <w:numPr>
          <w:ilvl w:val="1"/>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liny, taśmy lub wstęgi służące do oznaczenia trasy lub miejsca imprezy,</w:t>
      </w:r>
    </w:p>
    <w:p w:rsidR="00765C30" w:rsidRPr="00765C30" w:rsidRDefault="00765C30" w:rsidP="00765C30">
      <w:pPr>
        <w:numPr>
          <w:ilvl w:val="1"/>
          <w:numId w:val="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bariery, płotki lub przegrody służące do odgradzania miejsca imprezy.</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3. Organizator imprezy jest obowiązany:</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uzgodnić z organami zarządzającymi ruchem na drogach przebieg trasy, na której ma się odbyć impreza;</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współdziałać z Policją oraz,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 odpowiednio ze Strażą Graniczną lub Żandarmerią Wojskową:</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uzgadniając przebieg trasy lub miejsce imprezy,</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stosując polecenia dotyczące prawidłowego zabezpieczenia imprezy,</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dokonując wspólnego objazdu trasy lub miejsca imprezy;</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sporządzić plan określający sposoby zapewnienia bezpieczeństwa i porządku publicznego podczas imprezy na terenie poszczególnych województw, obejmujący:</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listę osób wchodzących w skład służby porządkowej, ich rozmieszczenie oraz elementy ubioru wyróżniające te osoby,</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pisemną instrukcję określającą zadania służb porządkowych, opracowaną w uzgodnieniu z Policją,</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rodzaj i ilość środków technicznych, o których mowa w ust. 2 </w:t>
      </w:r>
      <w:proofErr w:type="spellStart"/>
      <w:r w:rsidRPr="00765C30">
        <w:rPr>
          <w:rFonts w:ascii="Tahoma" w:eastAsia="Times New Roman" w:hAnsi="Tahoma" w:cs="Tahoma"/>
          <w:b/>
          <w:bCs/>
          <w:color w:val="333333"/>
          <w:sz w:val="18"/>
          <w:szCs w:val="18"/>
          <w:lang w:eastAsia="pl-PL"/>
        </w:rPr>
        <w:t>pkt</w:t>
      </w:r>
      <w:proofErr w:type="spellEnd"/>
      <w:r w:rsidRPr="00765C30">
        <w:rPr>
          <w:rFonts w:ascii="Tahoma" w:eastAsia="Times New Roman" w:hAnsi="Tahoma" w:cs="Tahoma"/>
          <w:b/>
          <w:bCs/>
          <w:color w:val="333333"/>
          <w:sz w:val="18"/>
          <w:szCs w:val="18"/>
          <w:lang w:eastAsia="pl-PL"/>
        </w:rPr>
        <w:t xml:space="preserve"> 8, oraz miejsce ich rozlokowania,</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rodzaje, zakres i sposób zabezpieczenia ratowniczego imprezy, w uzgodnieniu z właściwym komendantem powiatowym Państwowej Straży Pożarnej oraz innymi służbami ratowniczymi, w tym z właściwym dysponentem jednostki w rozumieniu przepisów ustawy z dnia 8 września 2006 r. o Państwowym Ratownictwie Medycznym (Dz. U. Nr 191, poz. 1410),</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sposób oznaczenia miejsc niebezpiecznych dla uczestników imprezy,</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oznakowanie pojazdów uczestniczących w imprezie i towarzyszących tej imprezie,</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rodzaje zezwoleń umożliwiających poruszanie się osób lub pojazdów w miejscach wyłączonych z ruchu publicznego,</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organizację łączności bezprzewodowej między organizatorem imprezy a Policją w trakcie trwania imprezy,</w:t>
      </w:r>
    </w:p>
    <w:p w:rsidR="00765C30" w:rsidRPr="00765C30" w:rsidRDefault="00765C30" w:rsidP="00765C30">
      <w:pPr>
        <w:numPr>
          <w:ilvl w:val="1"/>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sposób informowania o ograniczeniach w ruchu drogowym wynikających z przebiegu imprezy – przed imprezą i w trakcie jej trwania;</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opracować regulamin oraz program imprezy;</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ustalić z Policją oraz, jeżeli impreza odbywa się w strefie nadgranicznej albo na drogach przebiegających przez tereny lub przyległych do terenów będących w zarządzie jednostek organizacyjnych podporządkowanych lub nadzorowanych przez Ministra Obrony Narodowej, odpowiednio ze Strażą </w:t>
      </w:r>
      <w:r w:rsidRPr="00765C30">
        <w:rPr>
          <w:rFonts w:ascii="Tahoma" w:eastAsia="Times New Roman" w:hAnsi="Tahoma" w:cs="Tahoma"/>
          <w:b/>
          <w:bCs/>
          <w:color w:val="333333"/>
          <w:sz w:val="18"/>
          <w:szCs w:val="18"/>
          <w:lang w:eastAsia="pl-PL"/>
        </w:rPr>
        <w:lastRenderedPageBreak/>
        <w:t>Graniczną lub Żandarmerią Wojskową terminy wspólnych spotkań organizowanych w celu uzgodnienia spraw związanych z zabezpieczeniem imprezy;</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zapewnić realizację planu, o którym mowa w </w:t>
      </w:r>
      <w:proofErr w:type="spellStart"/>
      <w:r w:rsidRPr="00765C30">
        <w:rPr>
          <w:rFonts w:ascii="Tahoma" w:eastAsia="Times New Roman" w:hAnsi="Tahoma" w:cs="Tahoma"/>
          <w:b/>
          <w:bCs/>
          <w:color w:val="333333"/>
          <w:sz w:val="18"/>
          <w:szCs w:val="18"/>
          <w:lang w:eastAsia="pl-PL"/>
        </w:rPr>
        <w:t>pkt</w:t>
      </w:r>
      <w:proofErr w:type="spellEnd"/>
      <w:r w:rsidRPr="00765C30">
        <w:rPr>
          <w:rFonts w:ascii="Tahoma" w:eastAsia="Times New Roman" w:hAnsi="Tahoma" w:cs="Tahoma"/>
          <w:b/>
          <w:bCs/>
          <w:color w:val="333333"/>
          <w:sz w:val="18"/>
          <w:szCs w:val="18"/>
          <w:lang w:eastAsia="pl-PL"/>
        </w:rPr>
        <w:t xml:space="preserve"> 3;</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uzgodnić z zarządcą drogi obszar wykorzystania pasa drogowego oraz sposób i termin przywrócenia go do stanu poprzedniego;</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uzyskać zgodę zarządcy drogi na udział w imprezie pojazdów samochodowych wyposażonych w opony z umieszczonymi w nich na trwałe elementami przeciwślizgowymi;</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powiadomić przedsiębiorstwa komunikacji publicznej o przewidywanym czasie występowania utrudnień w ruchu drogowym;</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na polecenie organu zarządzającego ruchem na drodze opracować projekt organizacji ruchu w uzgodnieniu z Policją;</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udzielić dokładnych informacji dotyczących imprezy, na żądanie Policji lub innych podmiotów wymienionych w </w:t>
      </w:r>
      <w:proofErr w:type="spellStart"/>
      <w:r w:rsidRPr="00765C30">
        <w:rPr>
          <w:rFonts w:ascii="Tahoma" w:eastAsia="Times New Roman" w:hAnsi="Tahoma" w:cs="Tahoma"/>
          <w:b/>
          <w:bCs/>
          <w:color w:val="333333"/>
          <w:sz w:val="18"/>
          <w:szCs w:val="18"/>
          <w:lang w:eastAsia="pl-PL"/>
        </w:rPr>
        <w:t>pkt</w:t>
      </w:r>
      <w:proofErr w:type="spellEnd"/>
      <w:r w:rsidRPr="00765C30">
        <w:rPr>
          <w:rFonts w:ascii="Tahoma" w:eastAsia="Times New Roman" w:hAnsi="Tahoma" w:cs="Tahoma"/>
          <w:b/>
          <w:bCs/>
          <w:color w:val="333333"/>
          <w:sz w:val="18"/>
          <w:szCs w:val="18"/>
          <w:lang w:eastAsia="pl-PL"/>
        </w:rPr>
        <w:t xml:space="preserve"> 1, 2, 7 i 8, a także wojewody właściwego ze względu na miejsce odbywania się imprezy, jeżeli są one niezbędne do realizacji ich zadań w celu zapewnienia bezpieczeństwa i porządku publicznego;</w:t>
      </w:r>
    </w:p>
    <w:p w:rsidR="00765C30" w:rsidRPr="00765C30" w:rsidRDefault="00765C30" w:rsidP="00765C30">
      <w:pPr>
        <w:numPr>
          <w:ilvl w:val="0"/>
          <w:numId w:val="2"/>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przekazywać do wiadomości publicznej informacje o utrudnieniach w ruchu wynikających z planowanej imprezy.</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4. Bezpieczeństwo i porządek podczas imprez zapewnia Policja, z tym że jeżeli impreza odbywa się w strefie nadgranicznej albo jest przeprowadzana na drogach przebiegających lub przyległych do terenów będących w zarządzie jednostek organizacyjnych podporządkowanych lub nadzorowanych przez Ministra Obrony Narodowej, odpowiednio we współdziałaniu ze Strażą Graniczną, Żandarmerią Wojskową lub z wojskowymi organami porządkowymi:</w:t>
      </w:r>
    </w:p>
    <w:p w:rsidR="00765C30" w:rsidRPr="00765C30" w:rsidRDefault="00765C30" w:rsidP="00765C30">
      <w:pPr>
        <w:numPr>
          <w:ilvl w:val="0"/>
          <w:numId w:val="3"/>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 czasie przygotowywania imprezy – opracowując własny plan zabezpieczenia imprezy;</w:t>
      </w:r>
    </w:p>
    <w:p w:rsidR="00765C30" w:rsidRPr="00765C30" w:rsidRDefault="00765C30" w:rsidP="00765C30">
      <w:pPr>
        <w:numPr>
          <w:ilvl w:val="0"/>
          <w:numId w:val="3"/>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 czasie trwania imprezy:</w:t>
      </w:r>
    </w:p>
    <w:p w:rsidR="00765C30" w:rsidRPr="00765C30" w:rsidRDefault="00765C30" w:rsidP="00765C30">
      <w:pPr>
        <w:numPr>
          <w:ilvl w:val="1"/>
          <w:numId w:val="3"/>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wystawiając posterunki kierowania ruchem i blokady ruchu,</w:t>
      </w:r>
    </w:p>
    <w:p w:rsidR="00765C30" w:rsidRPr="00765C30" w:rsidRDefault="00765C30" w:rsidP="00765C30">
      <w:pPr>
        <w:numPr>
          <w:ilvl w:val="1"/>
          <w:numId w:val="3"/>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pilotując, w razie potrzeby, przejazd lub przejście uczestników imprezy,</w:t>
      </w:r>
    </w:p>
    <w:p w:rsidR="00765C30" w:rsidRPr="00765C30" w:rsidRDefault="00765C30" w:rsidP="00765C30">
      <w:pPr>
        <w:numPr>
          <w:ilvl w:val="1"/>
          <w:numId w:val="3"/>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organizując objazdy wynikające z przeprowadzonej imprezy na drodze;</w:t>
      </w:r>
    </w:p>
    <w:p w:rsidR="00765C30" w:rsidRPr="00765C30" w:rsidRDefault="00765C30" w:rsidP="00765C30">
      <w:pPr>
        <w:numPr>
          <w:ilvl w:val="0"/>
          <w:numId w:val="3"/>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po zakończeniu imprezy – przywracając płynność ruchu na drodze.</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65b.</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1. Zezwolenie, o którym mowa w art. 65, wydaje w drodze decyzji administracyjnej, na pisemny wniosek organizatora imprezy, zwany dalej "wnioskiem", złożony co najmniej na 30 dni przed planowym terminem jej rozpoczęcia, organ zarządzający ruchem na drodze, na której odbywa się impreza, z tym że jeżeli impreza odbywa się na drogach podległych kilku organom – organem właściwym jest:</w:t>
      </w:r>
    </w:p>
    <w:p w:rsidR="00765C30" w:rsidRPr="00765C30" w:rsidRDefault="00765C30" w:rsidP="00765C30">
      <w:pPr>
        <w:numPr>
          <w:ilvl w:val="0"/>
          <w:numId w:val="4"/>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 przypadku dróg różnych kategorii – organ zarządzający ruchem na drodze wyższej kategorii;</w:t>
      </w:r>
    </w:p>
    <w:p w:rsidR="00765C30" w:rsidRPr="00765C30" w:rsidRDefault="00765C30" w:rsidP="00765C30">
      <w:pPr>
        <w:numPr>
          <w:ilvl w:val="0"/>
          <w:numId w:val="4"/>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 przypadku dróg tej samej kategorii – organ właściwy ze względu na miejsce rozpoczęcia imprezy.</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2. Organizator imprezy przesyła w terminie określonym w ust. 1 kopię wniosku wraz z wymaganymi dokumentami do:</w:t>
      </w:r>
    </w:p>
    <w:p w:rsidR="00765C30" w:rsidRPr="00765C30" w:rsidRDefault="00765C30" w:rsidP="00765C30">
      <w:pPr>
        <w:numPr>
          <w:ilvl w:val="0"/>
          <w:numId w:val="5"/>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właściwego ze względu na miejsce rozpoczęcia imprezy komendanta wojewódzkiego Policji, a także</w:t>
      </w:r>
    </w:p>
    <w:p w:rsidR="00765C30" w:rsidRPr="00765C30" w:rsidRDefault="00765C30" w:rsidP="00765C30">
      <w:pPr>
        <w:numPr>
          <w:ilvl w:val="0"/>
          <w:numId w:val="5"/>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komendanta oddziału Straży Granicznej – jeżeli impreza odbywa się w strefie nadgranicznej, lub</w:t>
      </w:r>
    </w:p>
    <w:p w:rsidR="00765C30" w:rsidRPr="00765C30" w:rsidRDefault="00765C30" w:rsidP="00765C30">
      <w:pPr>
        <w:numPr>
          <w:ilvl w:val="0"/>
          <w:numId w:val="5"/>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komendanta jednostki Żandarmerii Wojskowej – jeżeli impreza jest przeprowadzana na drogach przebiegających lub przyległych do terenów będących w zarządzie jednostek organizacyjnych podporządkowanych lub nadzorowanych przez Ministra Obrony Narodowej.</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3. Wniosek powinien zawierać w szczególności:</w:t>
      </w:r>
    </w:p>
    <w:p w:rsidR="00765C30" w:rsidRPr="00765C30" w:rsidRDefault="00765C30" w:rsidP="00765C30">
      <w:pPr>
        <w:numPr>
          <w:ilvl w:val="0"/>
          <w:numId w:val="6"/>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imię, nazwisko lub nazwę oraz adres zamieszkania lub siedzibę organizatora imprezy;</w:t>
      </w:r>
    </w:p>
    <w:p w:rsidR="00765C30" w:rsidRPr="00765C30" w:rsidRDefault="00765C30" w:rsidP="00765C30">
      <w:pPr>
        <w:numPr>
          <w:ilvl w:val="0"/>
          <w:numId w:val="6"/>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rodzaj i nazwę imprezy;</w:t>
      </w:r>
    </w:p>
    <w:p w:rsidR="00765C30" w:rsidRPr="00765C30" w:rsidRDefault="00765C30" w:rsidP="00765C30">
      <w:pPr>
        <w:numPr>
          <w:ilvl w:val="0"/>
          <w:numId w:val="6"/>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informację o miejscu i dacie rozpoczęcia, przebiegu oraz zakończenia imprezy;</w:t>
      </w:r>
    </w:p>
    <w:p w:rsidR="00765C30" w:rsidRPr="00765C30" w:rsidRDefault="00765C30" w:rsidP="00765C30">
      <w:pPr>
        <w:numPr>
          <w:ilvl w:val="0"/>
          <w:numId w:val="6"/>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informację o przewidywanej liczbie uczestników imprezy;</w:t>
      </w:r>
    </w:p>
    <w:p w:rsidR="00765C30" w:rsidRPr="00765C30" w:rsidRDefault="00765C30" w:rsidP="00765C30">
      <w:pPr>
        <w:numPr>
          <w:ilvl w:val="0"/>
          <w:numId w:val="6"/>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wykaz osób reprezentujących organizatora w sprawach zabezpieczenia trasy lub miejsca imprezy na terenie poszczególnych województw;</w:t>
      </w:r>
    </w:p>
    <w:p w:rsidR="00765C30" w:rsidRPr="00765C30" w:rsidRDefault="00765C30" w:rsidP="00765C30">
      <w:pPr>
        <w:numPr>
          <w:ilvl w:val="0"/>
          <w:numId w:val="6"/>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podpis organizatora lub jego przedstawiciela.</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4. Do wniosku należy dołączyć:</w:t>
      </w:r>
    </w:p>
    <w:p w:rsidR="00765C30" w:rsidRPr="00765C30" w:rsidRDefault="00765C30" w:rsidP="00765C30">
      <w:pPr>
        <w:numPr>
          <w:ilvl w:val="0"/>
          <w:numId w:val="7"/>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szczegółowy regulamin imprezy, określający w szczególności zasady zachowania uczestników imprezy istotne dla bezpieczeństwa ruchu drogowego;</w:t>
      </w:r>
    </w:p>
    <w:p w:rsidR="00765C30" w:rsidRPr="00765C30" w:rsidRDefault="00765C30" w:rsidP="00765C30">
      <w:pPr>
        <w:numPr>
          <w:ilvl w:val="0"/>
          <w:numId w:val="7"/>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wykaz osób odpowiedzialnych za prawidłowy przebieg i zabezpieczenie imprezy na terenie poszczególnych województw oraz w miejscach rozpoczęcia i zakończenia każdego odcinka, a także w miejscach wymagających szczególnego zabezpieczenia;</w:t>
      </w:r>
    </w:p>
    <w:p w:rsidR="00765C30" w:rsidRPr="00765C30" w:rsidRDefault="00765C30" w:rsidP="00765C30">
      <w:pPr>
        <w:numPr>
          <w:ilvl w:val="0"/>
          <w:numId w:val="7"/>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program imprezy ze szczegółowym opisem trasy i podaniem odległości między poszczególnymi jej odcinkami oraz określony w minutach i kilometrach program przejazdu lub przejścia uczestników przez poszczególne miejscowości i granice województw;</w:t>
      </w:r>
    </w:p>
    <w:p w:rsidR="00765C30" w:rsidRPr="00765C30" w:rsidRDefault="00765C30" w:rsidP="00765C30">
      <w:pPr>
        <w:numPr>
          <w:ilvl w:val="0"/>
          <w:numId w:val="7"/>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lastRenderedPageBreak/>
        <w:t xml:space="preserve">plan zabezpieczenia trasy lub miejsca określony w art. 65a ust. 3 </w:t>
      </w:r>
      <w:proofErr w:type="spellStart"/>
      <w:r w:rsidRPr="00765C30">
        <w:rPr>
          <w:rFonts w:ascii="Tahoma" w:eastAsia="Times New Roman" w:hAnsi="Tahoma" w:cs="Tahoma"/>
          <w:b/>
          <w:bCs/>
          <w:color w:val="333333"/>
          <w:sz w:val="18"/>
          <w:szCs w:val="18"/>
          <w:lang w:eastAsia="pl-PL"/>
        </w:rPr>
        <w:t>pkt</w:t>
      </w:r>
      <w:proofErr w:type="spellEnd"/>
      <w:r w:rsidRPr="00765C30">
        <w:rPr>
          <w:rFonts w:ascii="Tahoma" w:eastAsia="Times New Roman" w:hAnsi="Tahoma" w:cs="Tahoma"/>
          <w:b/>
          <w:bCs/>
          <w:color w:val="333333"/>
          <w:sz w:val="18"/>
          <w:szCs w:val="18"/>
          <w:lang w:eastAsia="pl-PL"/>
        </w:rPr>
        <w:t xml:space="preserve"> 3;</w:t>
      </w:r>
    </w:p>
    <w:p w:rsidR="00765C30" w:rsidRPr="00765C30" w:rsidRDefault="00765C30" w:rsidP="00765C30">
      <w:pPr>
        <w:numPr>
          <w:ilvl w:val="0"/>
          <w:numId w:val="7"/>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zobowiązanie organizatora do przywrócenia do poprzedniego stanu pasa drogowego na trasie przejazdu, przejścia lub miejsca pobytu uczestników imprezy, a w przypadku uszkodzenia pasa drogowego lub urządzeń drogowych będącego następstwem imprezy – do ich bezzwłocznego naprawienia lub pokrycia kosztów tych napraw;</w:t>
      </w:r>
    </w:p>
    <w:p w:rsidR="00765C30" w:rsidRPr="00765C30" w:rsidRDefault="00765C30" w:rsidP="00765C30">
      <w:pPr>
        <w:numPr>
          <w:ilvl w:val="0"/>
          <w:numId w:val="7"/>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pisemną zgodę właściciela lasu na przeprowadzenie imprezy w razie przeprowadzania jej na terenach leśnych.</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5. Organ, o którym mowa w ust. 1, wydaje zezwolenie po:</w:t>
      </w:r>
    </w:p>
    <w:p w:rsidR="00765C30" w:rsidRPr="00765C30" w:rsidRDefault="00765C30" w:rsidP="00765C30">
      <w:pPr>
        <w:numPr>
          <w:ilvl w:val="0"/>
          <w:numId w:val="8"/>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zasięgnięciu opinii właściwego ze względu na miejsce imprezy komendanta wojewódzkiego Policji, a w przypadku imprezy odbywającej się na drogach w strefie nadgranicznej albo na drogach przebiegających lub przyległych do terenów będących w zarządzie jednostek organizacyjnych podporządkowanych lub nadzorowanych przez Ministra Obrony Narodowej – odpowiednio właściwego komendanta oddziału Straży Granicznej lub komendanta jednostki Żandarmerii Wojskowej; opinię doręcza się organowi, który o nią wystąpił, w terminie 14 dni od dnia wystąpienia;</w:t>
      </w:r>
    </w:p>
    <w:p w:rsidR="00765C30" w:rsidRPr="00765C30" w:rsidRDefault="00765C30" w:rsidP="00765C30">
      <w:pPr>
        <w:numPr>
          <w:ilvl w:val="0"/>
          <w:numId w:val="8"/>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uzgodnieniu zakresu ograniczenia ruchu i wynikających stąd warunków przeprowadzenia imprezy z organami zarządzającymi ruchem na drogach, na których ma się odbyć impreza.</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65c.</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Organ wydający zezwolenie odmawia jego wydania:</w:t>
      </w:r>
    </w:p>
    <w:p w:rsidR="00765C30" w:rsidRPr="00765C30" w:rsidRDefault="00765C30" w:rsidP="00765C30">
      <w:pPr>
        <w:numPr>
          <w:ilvl w:val="0"/>
          <w:numId w:val="9"/>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jeżeli organizator nie spełnia warunków określonych w art. 65a ust. 2 i 3;</w:t>
      </w:r>
    </w:p>
    <w:p w:rsidR="00765C30" w:rsidRPr="00765C30" w:rsidRDefault="00765C30" w:rsidP="00765C30">
      <w:pPr>
        <w:numPr>
          <w:ilvl w:val="0"/>
          <w:numId w:val="9"/>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jeżeli pomimo spełnienia warunków określonych w art. 65a ust. 2 i 3:</w:t>
      </w:r>
    </w:p>
    <w:p w:rsidR="00765C30" w:rsidRPr="00765C30" w:rsidRDefault="00765C30" w:rsidP="00765C30">
      <w:pPr>
        <w:numPr>
          <w:ilvl w:val="1"/>
          <w:numId w:val="9"/>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istnieje niebezpieczeństwo zagrożenia życia lub zdrowia ludzkiego albo mienia wielkiej wartości,</w:t>
      </w:r>
    </w:p>
    <w:p w:rsidR="00765C30" w:rsidRPr="00765C30" w:rsidRDefault="00765C30" w:rsidP="00765C30">
      <w:pPr>
        <w:numPr>
          <w:ilvl w:val="1"/>
          <w:numId w:val="9"/>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impreza zagraża bezpieczeństwu ruchu drogowego, a nie ma możliwości zorganizowania objazdów niepowodujących istotnego zwiększenia kosztów ponoszonych przez uczestników ruchu drogowego.</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65d.</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1. Organ wydający zezwolenie cofa wydane zezwolenie, gdy istnieje niebezpieczeństwo zagrożenia życia lub zdrowia albo mienia wielkiej wartości.</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2. Organ, o którym mowa w ust. 1, może cofnąć zezwolenie, gdy impreza zagraża bezpieczeństwu ruchu drogowego.</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3. Decyzji, o której mowa w ust. 1 i 2, nadaje się rygor natychmiastowej wykonalności.</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65e.</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Decyzję o wydaniu lub odmowie wydania zezwolenia na odbycie imprezy wydaje się co najmniej na 7 dni przed planowanym terminem rozpoczęcia imprezy.</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65f.</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Organ kontroli ruchu drogowego przerywa imprezę, jeżeli odbywa się ona bez zezwolenia.</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65g.</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Organ kontroli ruchu drogowego może przerwać imprezę, jeżeli:</w:t>
      </w:r>
    </w:p>
    <w:p w:rsidR="00765C30" w:rsidRPr="00765C30" w:rsidRDefault="00765C30" w:rsidP="00765C30">
      <w:pPr>
        <w:numPr>
          <w:ilvl w:val="0"/>
          <w:numId w:val="10"/>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miejsce, trasa lub czas jej trwania nie są zgodne z warunkami określonymi w zezwoleniu;</w:t>
      </w:r>
    </w:p>
    <w:p w:rsidR="00765C30" w:rsidRPr="00765C30" w:rsidRDefault="00765C30" w:rsidP="00765C30">
      <w:pPr>
        <w:numPr>
          <w:ilvl w:val="0"/>
          <w:numId w:val="10"/>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istnieje niebezpieczeństwo zagrożenia życia lub zdrowia ludzkiego albo mienia wielkiej wartości;</w:t>
      </w:r>
    </w:p>
    <w:p w:rsidR="00765C30" w:rsidRPr="00765C30" w:rsidRDefault="00765C30" w:rsidP="00765C30">
      <w:pPr>
        <w:numPr>
          <w:ilvl w:val="0"/>
          <w:numId w:val="10"/>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jej przebieg powoduje zagrożenie bezpieczeństwa ruchu drogowego.</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65h.</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1. Przepisy art. 65–65g nie dotyczą procesji, pielgrzymek i innych imprez o charakterze religijnym, które odbywają się na drogach na zasadach określonych w:</w:t>
      </w:r>
    </w:p>
    <w:p w:rsidR="00355578" w:rsidRDefault="00765C30" w:rsidP="00355578">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17 maja 1989 r. o stosunku Państwa do Kościoła Katolickiego w Rzeczypospolitej Polskiej (Dz. U. </w:t>
      </w:r>
      <w:r w:rsidR="00355578">
        <w:rPr>
          <w:rFonts w:ascii="Tahoma" w:eastAsia="Times New Roman" w:hAnsi="Tahoma" w:cs="Tahoma"/>
          <w:b/>
          <w:bCs/>
          <w:color w:val="333333"/>
          <w:sz w:val="18"/>
          <w:szCs w:val="18"/>
          <w:lang w:eastAsia="pl-PL"/>
        </w:rPr>
        <w:t xml:space="preserve">2013 r. poz. 1169 </w:t>
      </w:r>
      <w:proofErr w:type="spellStart"/>
      <w:r w:rsidR="00355578">
        <w:rPr>
          <w:rFonts w:ascii="Tahoma" w:eastAsia="Times New Roman" w:hAnsi="Tahoma" w:cs="Tahoma"/>
          <w:b/>
          <w:bCs/>
          <w:color w:val="333333"/>
          <w:sz w:val="18"/>
          <w:szCs w:val="18"/>
          <w:lang w:eastAsia="pl-PL"/>
        </w:rPr>
        <w:t>t.j</w:t>
      </w:r>
      <w:proofErr w:type="spellEnd"/>
      <w:r w:rsidR="00355578">
        <w:rPr>
          <w:rFonts w:ascii="Tahoma" w:eastAsia="Times New Roman" w:hAnsi="Tahoma" w:cs="Tahoma"/>
          <w:b/>
          <w:bCs/>
          <w:color w:val="333333"/>
          <w:sz w:val="18"/>
          <w:szCs w:val="18"/>
          <w:lang w:eastAsia="pl-PL"/>
        </w:rPr>
        <w:t>. z dnia 03.10.2013 r.</w:t>
      </w:r>
      <w:r w:rsidRPr="00765C30">
        <w:rPr>
          <w:rFonts w:ascii="Tahoma" w:eastAsia="Times New Roman" w:hAnsi="Tahoma" w:cs="Tahoma"/>
          <w:b/>
          <w:bCs/>
          <w:color w:val="333333"/>
          <w:sz w:val="18"/>
          <w:szCs w:val="18"/>
          <w:lang w:eastAsia="pl-PL"/>
        </w:rPr>
        <w:t>)</w:t>
      </w:r>
    </w:p>
    <w:p w:rsidR="00355578" w:rsidRPr="00355578" w:rsidRDefault="00355578" w:rsidP="00355578">
      <w:pPr>
        <w:spacing w:after="0" w:line="240" w:lineRule="auto"/>
        <w:rPr>
          <w:rFonts w:ascii="Times New Roman" w:eastAsia="Times New Roman" w:hAnsi="Times New Roman" w:cs="Times New Roman"/>
          <w:i/>
          <w:sz w:val="18"/>
          <w:szCs w:val="18"/>
          <w:lang w:eastAsia="pl-PL"/>
        </w:rPr>
      </w:pPr>
      <w:r w:rsidRPr="00355578">
        <w:rPr>
          <w:rFonts w:ascii="Times New Roman" w:eastAsia="Times New Roman" w:hAnsi="Times New Roman" w:cs="Times New Roman"/>
          <w:i/>
          <w:sz w:val="18"/>
          <w:szCs w:val="18"/>
          <w:lang w:eastAsia="pl-PL"/>
        </w:rPr>
        <w:t xml:space="preserve">Art.  15.  </w:t>
      </w:r>
    </w:p>
    <w:p w:rsidR="00355578" w:rsidRPr="00355578" w:rsidRDefault="00355578" w:rsidP="00355578">
      <w:pPr>
        <w:spacing w:after="0" w:line="240" w:lineRule="auto"/>
        <w:rPr>
          <w:rFonts w:ascii="Times New Roman" w:eastAsia="Times New Roman" w:hAnsi="Times New Roman" w:cs="Times New Roman"/>
          <w:i/>
          <w:sz w:val="18"/>
          <w:szCs w:val="18"/>
          <w:lang w:eastAsia="pl-PL"/>
        </w:rPr>
      </w:pPr>
      <w:r w:rsidRPr="00355578">
        <w:rPr>
          <w:rFonts w:ascii="Times New Roman" w:eastAsia="Times New Roman" w:hAnsi="Times New Roman" w:cs="Times New Roman"/>
          <w:i/>
          <w:sz w:val="18"/>
          <w:szCs w:val="18"/>
          <w:lang w:eastAsia="pl-PL"/>
        </w:rPr>
        <w:t>1.  Organizowanie kultu publicznego i jego sprawowanie podlega władzy kościelnej.</w:t>
      </w:r>
    </w:p>
    <w:p w:rsidR="00355578" w:rsidRPr="00355578" w:rsidRDefault="00355578" w:rsidP="00355578">
      <w:pPr>
        <w:spacing w:after="0" w:line="240" w:lineRule="auto"/>
        <w:rPr>
          <w:rFonts w:ascii="Times New Roman" w:eastAsia="Times New Roman" w:hAnsi="Times New Roman" w:cs="Times New Roman"/>
          <w:i/>
          <w:sz w:val="18"/>
          <w:szCs w:val="18"/>
          <w:lang w:eastAsia="pl-PL"/>
        </w:rPr>
      </w:pPr>
      <w:r w:rsidRPr="00355578">
        <w:rPr>
          <w:rFonts w:ascii="Times New Roman" w:eastAsia="Times New Roman" w:hAnsi="Times New Roman" w:cs="Times New Roman"/>
          <w:i/>
          <w:sz w:val="18"/>
          <w:szCs w:val="18"/>
          <w:lang w:eastAsia="pl-PL"/>
        </w:rPr>
        <w:t>2.  Publiczne sprawowanie kultu nie wymaga zawiadomienia, jeżeli odbywa się:</w:t>
      </w:r>
    </w:p>
    <w:p w:rsidR="00355578" w:rsidRPr="00355578" w:rsidRDefault="00355578" w:rsidP="00355578">
      <w:pPr>
        <w:spacing w:after="0" w:line="240" w:lineRule="auto"/>
        <w:rPr>
          <w:rFonts w:ascii="Times New Roman" w:eastAsia="Times New Roman" w:hAnsi="Times New Roman" w:cs="Times New Roman"/>
          <w:i/>
          <w:sz w:val="18"/>
          <w:szCs w:val="18"/>
          <w:lang w:eastAsia="pl-PL"/>
        </w:rPr>
      </w:pPr>
      <w:r w:rsidRPr="00355578">
        <w:rPr>
          <w:rFonts w:ascii="Times New Roman" w:eastAsia="Times New Roman" w:hAnsi="Times New Roman" w:cs="Times New Roman"/>
          <w:i/>
          <w:sz w:val="18"/>
          <w:szCs w:val="18"/>
          <w:lang w:eastAsia="pl-PL"/>
        </w:rPr>
        <w:t>1) w kościołach, kaplicach, budynkach kościelnych i na gruntach kościelnych oraz w innych pomieszczeniach służących katechizacji lub organizacjom kościelnym;</w:t>
      </w:r>
    </w:p>
    <w:p w:rsidR="00355578" w:rsidRPr="00355578" w:rsidRDefault="00355578" w:rsidP="00355578">
      <w:pPr>
        <w:spacing w:after="0" w:line="240" w:lineRule="auto"/>
        <w:rPr>
          <w:rFonts w:ascii="Times New Roman" w:eastAsia="Times New Roman" w:hAnsi="Times New Roman" w:cs="Times New Roman"/>
          <w:i/>
          <w:color w:val="FF0000"/>
          <w:sz w:val="18"/>
          <w:szCs w:val="18"/>
          <w:u w:val="single"/>
          <w:lang w:eastAsia="pl-PL"/>
        </w:rPr>
      </w:pPr>
      <w:r w:rsidRPr="00355578">
        <w:rPr>
          <w:rFonts w:ascii="Times New Roman" w:eastAsia="Times New Roman" w:hAnsi="Times New Roman" w:cs="Times New Roman"/>
          <w:i/>
          <w:sz w:val="18"/>
          <w:szCs w:val="18"/>
          <w:lang w:eastAsia="pl-PL"/>
        </w:rPr>
        <w:lastRenderedPageBreak/>
        <w:t xml:space="preserve">2) w innych miejscach, z wyłączeniem dróg i placów publicznych oraz pomieszczeń użyteczności publicznej; </w:t>
      </w:r>
      <w:r w:rsidRPr="00355578">
        <w:rPr>
          <w:rFonts w:ascii="Times New Roman" w:eastAsia="Times New Roman" w:hAnsi="Times New Roman" w:cs="Times New Roman"/>
          <w:i/>
          <w:color w:val="FF0000"/>
          <w:sz w:val="18"/>
          <w:szCs w:val="18"/>
          <w:u w:val="single"/>
          <w:lang w:eastAsia="pl-PL"/>
        </w:rPr>
        <w:t>publiczne sprawowanie kultu na drogach, placach publicznych oraz w pomieszczeniach użyteczności publicznej podlega uzgodnieniu z właściwym organem sprawującym zarząd lub upoważnionym do dysponowania nimi.</w:t>
      </w:r>
    </w:p>
    <w:p w:rsidR="00355578" w:rsidRPr="00355578" w:rsidRDefault="00355578" w:rsidP="00355578">
      <w:pPr>
        <w:spacing w:after="0" w:line="240" w:lineRule="auto"/>
        <w:rPr>
          <w:rFonts w:ascii="Times New Roman" w:eastAsia="Times New Roman" w:hAnsi="Times New Roman" w:cs="Times New Roman"/>
          <w:sz w:val="18"/>
          <w:szCs w:val="18"/>
          <w:lang w:eastAsia="pl-PL"/>
        </w:rPr>
      </w:pPr>
      <w:r w:rsidRPr="00355578">
        <w:rPr>
          <w:rFonts w:ascii="Times New Roman" w:eastAsia="Times New Roman" w:hAnsi="Times New Roman" w:cs="Times New Roman"/>
          <w:i/>
          <w:sz w:val="18"/>
          <w:szCs w:val="18"/>
          <w:lang w:eastAsia="pl-PL"/>
        </w:rPr>
        <w:t>3.  Religijne uroczystości pogrzebowe i nabożeństwa za zmarłych mogą być sprawowane na cmentarzach komunalnych przy zachowaniu obowiązujących przepisów porządkowych</w:t>
      </w:r>
      <w:r w:rsidRPr="00355578">
        <w:rPr>
          <w:rFonts w:ascii="Times New Roman" w:eastAsia="Times New Roman" w:hAnsi="Times New Roman" w:cs="Times New Roman"/>
          <w:sz w:val="18"/>
          <w:szCs w:val="18"/>
          <w:lang w:eastAsia="pl-PL"/>
        </w:rPr>
        <w:t>.</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4 lipca 1991 r. o stosunku Państwa do Polskiego Autokefalicznego Kościoła Prawosławnego (Dz. U. Nr 66, poz. 287,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zm.5));</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30 czerwca 1995 r. o stosunku Państwa do Kościoła Adwentystów Dnia Siódmego w Rzeczypospolitej Polskiej (Dz. U. Nr 97, poz. 481,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zm.6));</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30 czerwca 1995 r. o stosunku Państwa do Kościoła Chrześcijan Baptystów w Rzeczypospolitej Polskiej (Dz. U. Nr 97, poz. 480,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zm.7));</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30 czerwca 1995 r. o stosunku Państwa do Kościoła Ewangelicko- Metodystycznego w Rzeczypospolitej Polskiej (Dz. U. Nr 97, poz. 479,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zm.8));</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30 czerwca 1995 r. o stosunku Państwa do Kościoła Polskokatolickiego w Rzeczypospolitej Polskiej (Dz. U. Nr 97, poz. 482,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zm.9));</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20 lutego 1997 r. o stosunku Państwa do Kościoła Starokatolickiego Mariawitów w Rzeczypospolitej Polskiej (Dz. U. Nr 41, poz. 253,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zm.10));</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20 lutego 1997 r. o stosunku Państwa do Kościoła Katolickiego Mariawitów w Rzeczypospolitej Polskiej (Dz. U. Nr 41, poz. 252,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zm.11));</w:t>
      </w:r>
    </w:p>
    <w:p w:rsidR="00765C30" w:rsidRPr="00765C30" w:rsidRDefault="00765C30" w:rsidP="00765C30">
      <w:pPr>
        <w:numPr>
          <w:ilvl w:val="0"/>
          <w:numId w:val="11"/>
        </w:numPr>
        <w:shd w:val="clear" w:color="auto" w:fill="FFFFFF"/>
        <w:spacing w:before="100" w:beforeAutospacing="1" w:after="100" w:afterAutospacing="1" w:line="240" w:lineRule="auto"/>
        <w:rPr>
          <w:rFonts w:ascii="Tahoma" w:eastAsia="Times New Roman" w:hAnsi="Tahoma" w:cs="Tahoma"/>
          <w:b/>
          <w:bCs/>
          <w:color w:val="333333"/>
          <w:sz w:val="18"/>
          <w:szCs w:val="18"/>
          <w:lang w:eastAsia="pl-PL"/>
        </w:rPr>
      </w:pPr>
      <w:r w:rsidRPr="00765C30">
        <w:rPr>
          <w:rFonts w:ascii="Tahoma" w:eastAsia="Times New Roman" w:hAnsi="Tahoma" w:cs="Tahoma"/>
          <w:b/>
          <w:bCs/>
          <w:color w:val="333333"/>
          <w:sz w:val="18"/>
          <w:szCs w:val="18"/>
          <w:lang w:eastAsia="pl-PL"/>
        </w:rPr>
        <w:t xml:space="preserve">ustawie z dnia 20 lutego 1997 r. o stosunku Państwa do Kościoła Zielonoświątkowego w Rzeczypospolitej Polskiej (Dz. U. Nr 41, poz. 254, z </w:t>
      </w:r>
      <w:proofErr w:type="spellStart"/>
      <w:r w:rsidRPr="00765C30">
        <w:rPr>
          <w:rFonts w:ascii="Tahoma" w:eastAsia="Times New Roman" w:hAnsi="Tahoma" w:cs="Tahoma"/>
          <w:b/>
          <w:bCs/>
          <w:color w:val="333333"/>
          <w:sz w:val="18"/>
          <w:szCs w:val="18"/>
          <w:lang w:eastAsia="pl-PL"/>
        </w:rPr>
        <w:t>późn</w:t>
      </w:r>
      <w:proofErr w:type="spellEnd"/>
      <w:r w:rsidRPr="00765C30">
        <w:rPr>
          <w:rFonts w:ascii="Tahoma" w:eastAsia="Times New Roman" w:hAnsi="Tahoma" w:cs="Tahoma"/>
          <w:b/>
          <w:bCs/>
          <w:color w:val="333333"/>
          <w:sz w:val="18"/>
          <w:szCs w:val="18"/>
          <w:lang w:eastAsia="pl-PL"/>
        </w:rPr>
        <w:t>. zm.12)).</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2. Przepisy art. 65–65g nie dotyczą także konduktów pogrzebowych, które poruszają się po drogach stosownie do miejscowego zwyczaju.</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3. Do imprez, o których mowa w art. 65, nie stosuje się przepisów o bezpieczeństwie imprez masowych, z wyłączeniem przepisów regulujących organizację oraz uprawnienia służb porządkowych.</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65i.</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W sprawach nieuregulowanych w art. 65–65h stosuje się przepisy Kodeksu postępowania administracyjnego.</w:t>
      </w:r>
    </w:p>
    <w:p w:rsidR="00765C30" w:rsidRPr="00765C30" w:rsidRDefault="00765C30" w:rsidP="00765C30">
      <w:pPr>
        <w:shd w:val="clear" w:color="auto" w:fill="FFFFFF"/>
        <w:spacing w:before="150" w:after="150" w:line="240" w:lineRule="auto"/>
        <w:outlineLvl w:val="4"/>
        <w:rPr>
          <w:rFonts w:ascii="Tahoma" w:eastAsia="Times New Roman" w:hAnsi="Tahoma" w:cs="Tahoma"/>
          <w:color w:val="186D8C"/>
          <w:sz w:val="21"/>
          <w:szCs w:val="21"/>
          <w:lang w:eastAsia="pl-PL"/>
        </w:rPr>
      </w:pPr>
      <w:r w:rsidRPr="00765C30">
        <w:rPr>
          <w:rFonts w:ascii="Tahoma" w:eastAsia="Times New Roman" w:hAnsi="Tahoma" w:cs="Tahoma"/>
          <w:color w:val="186D8C"/>
          <w:sz w:val="21"/>
          <w:szCs w:val="21"/>
          <w:lang w:eastAsia="pl-PL"/>
        </w:rPr>
        <w:t>Art. 65j.</w:t>
      </w:r>
    </w:p>
    <w:p w:rsidR="00765C30" w:rsidRPr="00765C30" w:rsidRDefault="00765C30" w:rsidP="00765C30">
      <w:pPr>
        <w:shd w:val="clear" w:color="auto" w:fill="FFFFFF"/>
        <w:spacing w:after="150" w:line="240" w:lineRule="auto"/>
        <w:rPr>
          <w:rFonts w:ascii="Tahoma" w:eastAsia="Times New Roman" w:hAnsi="Tahoma" w:cs="Tahoma"/>
          <w:color w:val="333333"/>
          <w:sz w:val="18"/>
          <w:szCs w:val="18"/>
          <w:lang w:eastAsia="pl-PL"/>
        </w:rPr>
      </w:pPr>
      <w:r w:rsidRPr="00765C30">
        <w:rPr>
          <w:rFonts w:ascii="Tahoma" w:eastAsia="Times New Roman" w:hAnsi="Tahoma" w:cs="Tahoma"/>
          <w:color w:val="333333"/>
          <w:sz w:val="18"/>
          <w:szCs w:val="18"/>
          <w:lang w:eastAsia="pl-PL"/>
        </w:rPr>
        <w:t xml:space="preserve">Do przewozu osób kolejką turystyczną stosuje się przepisy Oddziału 5 z wyłączeniem przepisów art. 65a ust. 2 </w:t>
      </w:r>
      <w:proofErr w:type="spellStart"/>
      <w:r w:rsidRPr="00765C30">
        <w:rPr>
          <w:rFonts w:ascii="Tahoma" w:eastAsia="Times New Roman" w:hAnsi="Tahoma" w:cs="Tahoma"/>
          <w:color w:val="333333"/>
          <w:sz w:val="18"/>
          <w:szCs w:val="18"/>
          <w:lang w:eastAsia="pl-PL"/>
        </w:rPr>
        <w:t>pkt</w:t>
      </w:r>
      <w:proofErr w:type="spellEnd"/>
      <w:r w:rsidRPr="00765C30">
        <w:rPr>
          <w:rFonts w:ascii="Tahoma" w:eastAsia="Times New Roman" w:hAnsi="Tahoma" w:cs="Tahoma"/>
          <w:color w:val="333333"/>
          <w:sz w:val="18"/>
          <w:szCs w:val="18"/>
          <w:lang w:eastAsia="pl-PL"/>
        </w:rPr>
        <w:t xml:space="preserve"> 2–5, 7–8, ust. 3 </w:t>
      </w:r>
      <w:proofErr w:type="spellStart"/>
      <w:r w:rsidRPr="00765C30">
        <w:rPr>
          <w:rFonts w:ascii="Tahoma" w:eastAsia="Times New Roman" w:hAnsi="Tahoma" w:cs="Tahoma"/>
          <w:color w:val="333333"/>
          <w:sz w:val="18"/>
          <w:szCs w:val="18"/>
          <w:lang w:eastAsia="pl-PL"/>
        </w:rPr>
        <w:t>pkt</w:t>
      </w:r>
      <w:proofErr w:type="spellEnd"/>
      <w:r w:rsidRPr="00765C30">
        <w:rPr>
          <w:rFonts w:ascii="Tahoma" w:eastAsia="Times New Roman" w:hAnsi="Tahoma" w:cs="Tahoma"/>
          <w:color w:val="333333"/>
          <w:sz w:val="18"/>
          <w:szCs w:val="18"/>
          <w:lang w:eastAsia="pl-PL"/>
        </w:rPr>
        <w:t xml:space="preserve"> 3, 6–11, ust. 4, art. 65b ust. 4 </w:t>
      </w:r>
      <w:proofErr w:type="spellStart"/>
      <w:r w:rsidRPr="00765C30">
        <w:rPr>
          <w:rFonts w:ascii="Tahoma" w:eastAsia="Times New Roman" w:hAnsi="Tahoma" w:cs="Tahoma"/>
          <w:color w:val="333333"/>
          <w:sz w:val="18"/>
          <w:szCs w:val="18"/>
          <w:lang w:eastAsia="pl-PL"/>
        </w:rPr>
        <w:t>pkt</w:t>
      </w:r>
      <w:proofErr w:type="spellEnd"/>
      <w:r w:rsidRPr="00765C30">
        <w:rPr>
          <w:rFonts w:ascii="Tahoma" w:eastAsia="Times New Roman" w:hAnsi="Tahoma" w:cs="Tahoma"/>
          <w:color w:val="333333"/>
          <w:sz w:val="18"/>
          <w:szCs w:val="18"/>
          <w:lang w:eastAsia="pl-PL"/>
        </w:rPr>
        <w:t xml:space="preserve"> 4 oraz art. 65h.</w:t>
      </w:r>
    </w:p>
    <w:p w:rsidR="00710D20" w:rsidRDefault="00710D20"/>
    <w:p w:rsidR="00897D6D" w:rsidRDefault="00897D6D"/>
    <w:p w:rsidR="00897D6D" w:rsidRDefault="00897D6D" w:rsidP="00897D6D">
      <w:pPr>
        <w:shd w:val="clear" w:color="auto" w:fill="E7E7E9"/>
        <w:spacing w:before="150" w:after="150" w:line="300" w:lineRule="atLeast"/>
        <w:jc w:val="center"/>
        <w:textAlignment w:val="baseline"/>
        <w:outlineLvl w:val="1"/>
        <w:rPr>
          <w:rFonts w:ascii="Verdana" w:eastAsia="Times New Roman" w:hAnsi="Verdana" w:cs="Times New Roman"/>
          <w:b/>
          <w:bCs/>
          <w:color w:val="4C4D52"/>
          <w:sz w:val="21"/>
          <w:szCs w:val="21"/>
          <w:lang w:eastAsia="pl-PL"/>
        </w:rPr>
      </w:pPr>
      <w:r>
        <w:rPr>
          <w:rFonts w:ascii="Verdana" w:eastAsia="Times New Roman" w:hAnsi="Verdana" w:cs="Times New Roman"/>
          <w:b/>
          <w:bCs/>
          <w:color w:val="4C4D52"/>
          <w:sz w:val="21"/>
          <w:szCs w:val="21"/>
          <w:lang w:eastAsia="pl-PL"/>
        </w:rPr>
        <w:t>Wykorzystanie dróg w sposób szczególny</w:t>
      </w:r>
    </w:p>
    <w:p w:rsidR="00897D6D" w:rsidRDefault="00897D6D" w:rsidP="00897D6D">
      <w:pPr>
        <w:shd w:val="clear" w:color="auto" w:fill="E7E7E9"/>
        <w:spacing w:before="150" w:after="150" w:line="300" w:lineRule="atLeast"/>
        <w:jc w:val="center"/>
        <w:textAlignment w:val="baseline"/>
        <w:outlineLvl w:val="1"/>
        <w:rPr>
          <w:rFonts w:ascii="Verdana" w:eastAsia="Times New Roman" w:hAnsi="Verdana" w:cs="Times New Roman"/>
          <w:b/>
          <w:bCs/>
          <w:color w:val="4C4D52"/>
          <w:sz w:val="21"/>
          <w:szCs w:val="21"/>
          <w:lang w:eastAsia="pl-PL"/>
        </w:rPr>
      </w:pPr>
    </w:p>
    <w:p w:rsidR="00897D6D" w:rsidRDefault="00897D6D" w:rsidP="00897D6D">
      <w:pPr>
        <w:shd w:val="clear" w:color="auto" w:fill="E7E7E9"/>
        <w:spacing w:before="150" w:after="150" w:line="300" w:lineRule="atLeast"/>
        <w:jc w:val="center"/>
        <w:textAlignment w:val="baseline"/>
        <w:outlineLvl w:val="1"/>
        <w:rPr>
          <w:rFonts w:ascii="Verdana" w:eastAsia="Times New Roman" w:hAnsi="Verdana" w:cs="Times New Roman"/>
          <w:b/>
          <w:bCs/>
          <w:color w:val="4C4D52"/>
          <w:sz w:val="21"/>
          <w:szCs w:val="21"/>
          <w:lang w:eastAsia="pl-PL"/>
        </w:rPr>
      </w:pPr>
      <w:hyperlink r:id="rId5" w:history="1">
        <w:r>
          <w:rPr>
            <w:rStyle w:val="Hipercze"/>
            <w:rFonts w:ascii="Verdana" w:hAnsi="Verdana"/>
            <w:b/>
            <w:bCs/>
            <w:sz w:val="21"/>
            <w:szCs w:val="21"/>
          </w:rPr>
          <w:t>https://www.gddkia.gov.pl/pl/a/11103/Wykorzystanie-drog-w-sposob-szczegolny</w:t>
        </w:r>
      </w:hyperlink>
    </w:p>
    <w:p w:rsidR="00897D6D" w:rsidRDefault="00897D6D"/>
    <w:sectPr w:rsidR="00897D6D" w:rsidSect="00897D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766"/>
    <w:multiLevelType w:val="multilevel"/>
    <w:tmpl w:val="F2DC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C77CE1"/>
    <w:multiLevelType w:val="multilevel"/>
    <w:tmpl w:val="2EE8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84CEA"/>
    <w:multiLevelType w:val="multilevel"/>
    <w:tmpl w:val="0212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51E53"/>
    <w:multiLevelType w:val="multilevel"/>
    <w:tmpl w:val="FA3E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CE0E9B"/>
    <w:multiLevelType w:val="multilevel"/>
    <w:tmpl w:val="2686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DD250A"/>
    <w:multiLevelType w:val="multilevel"/>
    <w:tmpl w:val="4AE8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2B0606"/>
    <w:multiLevelType w:val="multilevel"/>
    <w:tmpl w:val="877AF0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75096C"/>
    <w:multiLevelType w:val="multilevel"/>
    <w:tmpl w:val="5FC6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F1365"/>
    <w:multiLevelType w:val="multilevel"/>
    <w:tmpl w:val="6DE8C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EF4CE1"/>
    <w:multiLevelType w:val="multilevel"/>
    <w:tmpl w:val="14E85D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E7ED8"/>
    <w:multiLevelType w:val="multilevel"/>
    <w:tmpl w:val="FD0A0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1"/>
  </w:num>
  <w:num w:numId="5">
    <w:abstractNumId w:val="4"/>
  </w:num>
  <w:num w:numId="6">
    <w:abstractNumId w:val="7"/>
  </w:num>
  <w:num w:numId="7">
    <w:abstractNumId w:val="5"/>
  </w:num>
  <w:num w:numId="8">
    <w:abstractNumId w:val="0"/>
  </w:num>
  <w:num w:numId="9">
    <w:abstractNumId w:val="1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65C30"/>
    <w:rsid w:val="00135F89"/>
    <w:rsid w:val="00355578"/>
    <w:rsid w:val="00710D20"/>
    <w:rsid w:val="00765C30"/>
    <w:rsid w:val="00897D6D"/>
    <w:rsid w:val="00AE2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D20"/>
  </w:style>
  <w:style w:type="paragraph" w:styleId="Nagwek3">
    <w:name w:val="heading 3"/>
    <w:basedOn w:val="Normalny"/>
    <w:link w:val="Nagwek3Znak"/>
    <w:uiPriority w:val="9"/>
    <w:qFormat/>
    <w:rsid w:val="00765C3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65C3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765C3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65C3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65C3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765C30"/>
    <w:rPr>
      <w:rFonts w:ascii="Times New Roman" w:eastAsia="Times New Roman" w:hAnsi="Times New Roman" w:cs="Times New Roman"/>
      <w:b/>
      <w:bCs/>
      <w:sz w:val="20"/>
      <w:szCs w:val="20"/>
      <w:lang w:eastAsia="pl-PL"/>
    </w:rPr>
  </w:style>
  <w:style w:type="character" w:customStyle="1" w:styleId="apple-converted-space">
    <w:name w:val="apple-converted-space"/>
    <w:basedOn w:val="Domylnaczcionkaakapitu"/>
    <w:rsid w:val="00765C30"/>
  </w:style>
  <w:style w:type="character" w:styleId="Pogrubienie">
    <w:name w:val="Strong"/>
    <w:basedOn w:val="Domylnaczcionkaakapitu"/>
    <w:uiPriority w:val="22"/>
    <w:qFormat/>
    <w:rsid w:val="00765C30"/>
    <w:rPr>
      <w:b/>
      <w:bCs/>
    </w:rPr>
  </w:style>
  <w:style w:type="paragraph" w:styleId="NormalnyWeb">
    <w:name w:val="Normal (Web)"/>
    <w:basedOn w:val="Normalny"/>
    <w:uiPriority w:val="99"/>
    <w:semiHidden/>
    <w:unhideWhenUsed/>
    <w:rsid w:val="00765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355578"/>
  </w:style>
  <w:style w:type="character" w:styleId="Hipercze">
    <w:name w:val="Hyperlink"/>
    <w:basedOn w:val="Domylnaczcionkaakapitu"/>
    <w:uiPriority w:val="99"/>
    <w:semiHidden/>
    <w:unhideWhenUsed/>
    <w:rsid w:val="00897D6D"/>
    <w:rPr>
      <w:color w:val="0000FF"/>
      <w:u w:val="single"/>
    </w:rPr>
  </w:style>
</w:styles>
</file>

<file path=word/webSettings.xml><?xml version="1.0" encoding="utf-8"?>
<w:webSettings xmlns:r="http://schemas.openxmlformats.org/officeDocument/2006/relationships" xmlns:w="http://schemas.openxmlformats.org/wordprocessingml/2006/main">
  <w:divs>
    <w:div w:id="727873328">
      <w:bodyDiv w:val="1"/>
      <w:marLeft w:val="0"/>
      <w:marRight w:val="0"/>
      <w:marTop w:val="0"/>
      <w:marBottom w:val="0"/>
      <w:divBdr>
        <w:top w:val="none" w:sz="0" w:space="0" w:color="auto"/>
        <w:left w:val="none" w:sz="0" w:space="0" w:color="auto"/>
        <w:bottom w:val="none" w:sz="0" w:space="0" w:color="auto"/>
        <w:right w:val="none" w:sz="0" w:space="0" w:color="auto"/>
      </w:divBdr>
      <w:divsChild>
        <w:div w:id="362638953">
          <w:marLeft w:val="0"/>
          <w:marRight w:val="0"/>
          <w:marTop w:val="0"/>
          <w:marBottom w:val="0"/>
          <w:divBdr>
            <w:top w:val="none" w:sz="0" w:space="0" w:color="auto"/>
            <w:left w:val="none" w:sz="0" w:space="0" w:color="auto"/>
            <w:bottom w:val="none" w:sz="0" w:space="0" w:color="auto"/>
            <w:right w:val="none" w:sz="0" w:space="0" w:color="auto"/>
          </w:divBdr>
          <w:divsChild>
            <w:div w:id="366372962">
              <w:marLeft w:val="0"/>
              <w:marRight w:val="0"/>
              <w:marTop w:val="0"/>
              <w:marBottom w:val="0"/>
              <w:divBdr>
                <w:top w:val="none" w:sz="0" w:space="0" w:color="auto"/>
                <w:left w:val="none" w:sz="0" w:space="0" w:color="auto"/>
                <w:bottom w:val="none" w:sz="0" w:space="0" w:color="auto"/>
                <w:right w:val="none" w:sz="0" w:space="0" w:color="auto"/>
              </w:divBdr>
            </w:div>
          </w:divsChild>
        </w:div>
        <w:div w:id="1017929546">
          <w:marLeft w:val="0"/>
          <w:marRight w:val="0"/>
          <w:marTop w:val="0"/>
          <w:marBottom w:val="0"/>
          <w:divBdr>
            <w:top w:val="none" w:sz="0" w:space="0" w:color="auto"/>
            <w:left w:val="none" w:sz="0" w:space="0" w:color="auto"/>
            <w:bottom w:val="none" w:sz="0" w:space="0" w:color="auto"/>
            <w:right w:val="none" w:sz="0" w:space="0" w:color="auto"/>
          </w:divBdr>
          <w:divsChild>
            <w:div w:id="13773982">
              <w:marLeft w:val="0"/>
              <w:marRight w:val="0"/>
              <w:marTop w:val="0"/>
              <w:marBottom w:val="0"/>
              <w:divBdr>
                <w:top w:val="none" w:sz="0" w:space="0" w:color="auto"/>
                <w:left w:val="none" w:sz="0" w:space="0" w:color="auto"/>
                <w:bottom w:val="none" w:sz="0" w:space="0" w:color="auto"/>
                <w:right w:val="none" w:sz="0" w:space="0" w:color="auto"/>
              </w:divBdr>
              <w:divsChild>
                <w:div w:id="1644505184">
                  <w:marLeft w:val="0"/>
                  <w:marRight w:val="0"/>
                  <w:marTop w:val="0"/>
                  <w:marBottom w:val="0"/>
                  <w:divBdr>
                    <w:top w:val="none" w:sz="0" w:space="0" w:color="auto"/>
                    <w:left w:val="none" w:sz="0" w:space="0" w:color="auto"/>
                    <w:bottom w:val="none" w:sz="0" w:space="0" w:color="auto"/>
                    <w:right w:val="none" w:sz="0" w:space="0" w:color="auto"/>
                  </w:divBdr>
                  <w:divsChild>
                    <w:div w:id="1606689824">
                      <w:marLeft w:val="0"/>
                      <w:marRight w:val="0"/>
                      <w:marTop w:val="0"/>
                      <w:marBottom w:val="0"/>
                      <w:divBdr>
                        <w:top w:val="none" w:sz="0" w:space="0" w:color="auto"/>
                        <w:left w:val="none" w:sz="0" w:space="0" w:color="auto"/>
                        <w:bottom w:val="none" w:sz="0" w:space="0" w:color="auto"/>
                        <w:right w:val="none" w:sz="0" w:space="0" w:color="auto"/>
                      </w:divBdr>
                    </w:div>
                  </w:divsChild>
                </w:div>
                <w:div w:id="1218126654">
                  <w:marLeft w:val="0"/>
                  <w:marRight w:val="0"/>
                  <w:marTop w:val="0"/>
                  <w:marBottom w:val="0"/>
                  <w:divBdr>
                    <w:top w:val="none" w:sz="0" w:space="0" w:color="auto"/>
                    <w:left w:val="none" w:sz="0" w:space="0" w:color="auto"/>
                    <w:bottom w:val="none" w:sz="0" w:space="0" w:color="auto"/>
                    <w:right w:val="none" w:sz="0" w:space="0" w:color="auto"/>
                  </w:divBdr>
                  <w:divsChild>
                    <w:div w:id="1643999715">
                      <w:marLeft w:val="0"/>
                      <w:marRight w:val="0"/>
                      <w:marTop w:val="0"/>
                      <w:marBottom w:val="0"/>
                      <w:divBdr>
                        <w:top w:val="none" w:sz="0" w:space="0" w:color="auto"/>
                        <w:left w:val="none" w:sz="0" w:space="0" w:color="auto"/>
                        <w:bottom w:val="none" w:sz="0" w:space="0" w:color="auto"/>
                        <w:right w:val="none" w:sz="0" w:space="0" w:color="auto"/>
                      </w:divBdr>
                      <w:divsChild>
                        <w:div w:id="1862624333">
                          <w:marLeft w:val="0"/>
                          <w:marRight w:val="0"/>
                          <w:marTop w:val="0"/>
                          <w:marBottom w:val="0"/>
                          <w:divBdr>
                            <w:top w:val="none" w:sz="0" w:space="0" w:color="auto"/>
                            <w:left w:val="none" w:sz="0" w:space="0" w:color="auto"/>
                            <w:bottom w:val="none" w:sz="0" w:space="0" w:color="auto"/>
                            <w:right w:val="none" w:sz="0" w:space="0" w:color="auto"/>
                          </w:divBdr>
                        </w:div>
                        <w:div w:id="606737189">
                          <w:marLeft w:val="0"/>
                          <w:marRight w:val="0"/>
                          <w:marTop w:val="0"/>
                          <w:marBottom w:val="0"/>
                          <w:divBdr>
                            <w:top w:val="none" w:sz="0" w:space="0" w:color="auto"/>
                            <w:left w:val="none" w:sz="0" w:space="0" w:color="auto"/>
                            <w:bottom w:val="none" w:sz="0" w:space="0" w:color="auto"/>
                            <w:right w:val="none" w:sz="0" w:space="0" w:color="auto"/>
                          </w:divBdr>
                          <w:divsChild>
                            <w:div w:id="381909354">
                              <w:marLeft w:val="0"/>
                              <w:marRight w:val="0"/>
                              <w:marTop w:val="0"/>
                              <w:marBottom w:val="0"/>
                              <w:divBdr>
                                <w:top w:val="none" w:sz="0" w:space="0" w:color="auto"/>
                                <w:left w:val="none" w:sz="0" w:space="0" w:color="auto"/>
                                <w:bottom w:val="none" w:sz="0" w:space="0" w:color="auto"/>
                                <w:right w:val="none" w:sz="0" w:space="0" w:color="auto"/>
                              </w:divBdr>
                            </w:div>
                            <w:div w:id="310133001">
                              <w:marLeft w:val="0"/>
                              <w:marRight w:val="0"/>
                              <w:marTop w:val="0"/>
                              <w:marBottom w:val="0"/>
                              <w:divBdr>
                                <w:top w:val="none" w:sz="0" w:space="0" w:color="auto"/>
                                <w:left w:val="none" w:sz="0" w:space="0" w:color="auto"/>
                                <w:bottom w:val="none" w:sz="0" w:space="0" w:color="auto"/>
                                <w:right w:val="none" w:sz="0" w:space="0" w:color="auto"/>
                              </w:divBdr>
                            </w:div>
                          </w:divsChild>
                        </w:div>
                        <w:div w:id="18390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6089">
      <w:bodyDiv w:val="1"/>
      <w:marLeft w:val="0"/>
      <w:marRight w:val="0"/>
      <w:marTop w:val="0"/>
      <w:marBottom w:val="0"/>
      <w:divBdr>
        <w:top w:val="none" w:sz="0" w:space="0" w:color="auto"/>
        <w:left w:val="none" w:sz="0" w:space="0" w:color="auto"/>
        <w:bottom w:val="none" w:sz="0" w:space="0" w:color="auto"/>
        <w:right w:val="none" w:sz="0" w:space="0" w:color="auto"/>
      </w:divBdr>
    </w:div>
    <w:div w:id="10024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ddkia.gov.pl/pl/a/11103/Wykorzystanie-drog-w-sposob-szczegoln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2013</Words>
  <Characters>12080</Characters>
  <Application>Microsoft Office Word</Application>
  <DocSecurity>0</DocSecurity>
  <Lines>100</Lines>
  <Paragraphs>28</Paragraphs>
  <ScaleCrop>false</ScaleCrop>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2017-06-06T11:35:00Z</dcterms:created>
  <dcterms:modified xsi:type="dcterms:W3CDTF">2017-06-06T11:43:00Z</dcterms:modified>
</cp:coreProperties>
</file>