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49" w:rsidRDefault="00817F49" w:rsidP="001F7C17">
      <w:pPr>
        <w:jc w:val="both"/>
        <w:rPr>
          <w:b/>
        </w:rPr>
      </w:pPr>
      <w:r>
        <w:rPr>
          <w:b/>
          <w:sz w:val="28"/>
          <w:szCs w:val="28"/>
        </w:rPr>
        <w:t>ZGŁOSZENIE URODZENIA DZIECKA</w:t>
      </w:r>
    </w:p>
    <w:p w:rsidR="00817F49" w:rsidRDefault="00817F49" w:rsidP="001F7C17">
      <w:pPr>
        <w:jc w:val="both"/>
        <w:rPr>
          <w:b/>
          <w:sz w:val="28"/>
          <w:szCs w:val="28"/>
        </w:rPr>
      </w:pPr>
    </w:p>
    <w:p w:rsidR="00817F49" w:rsidRDefault="00817F49" w:rsidP="001F7C17">
      <w:pPr>
        <w:jc w:val="both"/>
        <w:rPr>
          <w:b/>
        </w:rPr>
      </w:pPr>
      <w:r>
        <w:rPr>
          <w:b/>
        </w:rPr>
        <w:t>WYMAGANE  DOKUMENTY</w:t>
      </w:r>
    </w:p>
    <w:p w:rsidR="00817F49" w:rsidRDefault="00817F49" w:rsidP="001F7C17">
      <w:pPr>
        <w:jc w:val="both"/>
        <w:rPr>
          <w:b/>
        </w:rPr>
      </w:pPr>
      <w:r>
        <w:rPr>
          <w:b/>
        </w:rPr>
        <w:t xml:space="preserve">Od 01 marca 2015 r. weszła w życie nowa ustawa Prawo o aktach </w:t>
      </w:r>
      <w:proofErr w:type="spellStart"/>
      <w:r>
        <w:rPr>
          <w:b/>
        </w:rPr>
        <w:t>stanu</w:t>
      </w:r>
      <w:proofErr w:type="spellEnd"/>
      <w:r>
        <w:rPr>
          <w:b/>
        </w:rPr>
        <w:t xml:space="preserve"> </w:t>
      </w:r>
      <w:proofErr w:type="spellStart"/>
      <w:r>
        <w:rPr>
          <w:b/>
        </w:rPr>
        <w:t>cywilnego</w:t>
      </w:r>
      <w:proofErr w:type="spellEnd"/>
      <w:r>
        <w:rPr>
          <w:b/>
        </w:rPr>
        <w:t xml:space="preserve">, zgodnie z którą do załatwienia spraw nie ma obowiązku składania odpisów aktów </w:t>
      </w:r>
      <w:proofErr w:type="spellStart"/>
      <w:r>
        <w:rPr>
          <w:b/>
        </w:rPr>
        <w:t>stanu</w:t>
      </w:r>
      <w:proofErr w:type="spellEnd"/>
      <w:r>
        <w:rPr>
          <w:b/>
        </w:rPr>
        <w:t xml:space="preserve"> </w:t>
      </w:r>
      <w:proofErr w:type="spellStart"/>
      <w:r>
        <w:rPr>
          <w:b/>
        </w:rPr>
        <w:t>cywilnego</w:t>
      </w:r>
      <w:proofErr w:type="spellEnd"/>
      <w:r>
        <w:rPr>
          <w:b/>
        </w:rPr>
        <w:t xml:space="preserve"> , bowiem pozyskują je we własnym zakresie urzędy </w:t>
      </w:r>
      <w:proofErr w:type="spellStart"/>
      <w:r>
        <w:rPr>
          <w:b/>
        </w:rPr>
        <w:t>stanu</w:t>
      </w:r>
      <w:proofErr w:type="spellEnd"/>
      <w:r>
        <w:rPr>
          <w:b/>
        </w:rPr>
        <w:t xml:space="preserve"> </w:t>
      </w:r>
      <w:proofErr w:type="spellStart"/>
      <w:r>
        <w:rPr>
          <w:b/>
        </w:rPr>
        <w:t>cywilnego</w:t>
      </w:r>
      <w:proofErr w:type="spellEnd"/>
      <w:r>
        <w:rPr>
          <w:b/>
        </w:rPr>
        <w:t xml:space="preserve">. Powyższe wydłuży jednak załatwienie spraw i uniemożliwi zachowania dotychczasowych standardów czasu obsługi. Osoby, które posiadają odpisy aktów </w:t>
      </w:r>
      <w:proofErr w:type="spellStart"/>
      <w:r>
        <w:rPr>
          <w:b/>
        </w:rPr>
        <w:t>stanu</w:t>
      </w:r>
      <w:proofErr w:type="spellEnd"/>
      <w:r>
        <w:rPr>
          <w:b/>
        </w:rPr>
        <w:t xml:space="preserve"> </w:t>
      </w:r>
      <w:proofErr w:type="spellStart"/>
      <w:r>
        <w:rPr>
          <w:b/>
        </w:rPr>
        <w:t>cywilnego</w:t>
      </w:r>
      <w:proofErr w:type="spellEnd"/>
      <w:r>
        <w:rPr>
          <w:b/>
        </w:rPr>
        <w:t>, niezbędne do załatwienia spraw, mogą je więc dołączyć do wniosków, co umożliwi ich realizację w chwili zgłoszenia.</w:t>
      </w:r>
    </w:p>
    <w:p w:rsidR="00817F49" w:rsidRPr="00EE1CD8" w:rsidRDefault="00817F49" w:rsidP="001F7C17">
      <w:pPr>
        <w:jc w:val="both"/>
      </w:pPr>
      <w:r>
        <w:t>Zgłoszenia należy dokonać w ciągu 21 dni od dnia sporządzenia karty urodzenia, a gdy dziecko urodziło się martwe- w terminie 3 dni od dnia sporządzenia karty martwego urodzenia, przedkładając jednocześnie następujące dokumenty:</w:t>
      </w:r>
    </w:p>
    <w:p w:rsidR="00817F49" w:rsidRDefault="00817F49" w:rsidP="001F7C17">
      <w:pPr>
        <w:jc w:val="both"/>
      </w:pPr>
      <w:r>
        <w:t>,</w:t>
      </w:r>
    </w:p>
    <w:p w:rsidR="00817F49" w:rsidRDefault="00817F49" w:rsidP="001F7C17">
      <w:pPr>
        <w:numPr>
          <w:ilvl w:val="0"/>
          <w:numId w:val="5"/>
        </w:numPr>
        <w:jc w:val="both"/>
      </w:pPr>
      <w:r>
        <w:t>dowodów osobisty lub paszport osoby zgłaszającej urodzenie (do wglądu),</w:t>
      </w:r>
    </w:p>
    <w:p w:rsidR="00817F49" w:rsidRDefault="00817F49" w:rsidP="001F7C17">
      <w:pPr>
        <w:ind w:left="720"/>
        <w:jc w:val="both"/>
        <w:rPr>
          <w:b/>
        </w:rPr>
      </w:pPr>
      <w:r>
        <w:rPr>
          <w:b/>
        </w:rPr>
        <w:t xml:space="preserve">oraz, </w:t>
      </w:r>
    </w:p>
    <w:p w:rsidR="00817F49" w:rsidRPr="00507A49" w:rsidRDefault="00817F49" w:rsidP="001F7C17">
      <w:pPr>
        <w:pStyle w:val="Akapitzlist"/>
        <w:numPr>
          <w:ilvl w:val="0"/>
          <w:numId w:val="5"/>
        </w:numPr>
        <w:jc w:val="both"/>
        <w:rPr>
          <w:b/>
        </w:rPr>
      </w:pPr>
      <w:r w:rsidRPr="00507A49">
        <w:rPr>
          <w:b/>
        </w:rPr>
        <w:t>gdy matka jest osobą zamężną z ojcem dziecka</w:t>
      </w:r>
      <w:r>
        <w:rPr>
          <w:b/>
        </w:rPr>
        <w:t xml:space="preserve"> - </w:t>
      </w:r>
      <w:r>
        <w:t>odpis skrócony aktu małżeństwa (w przypadku,  gdy rodzice dziecka zawarli związek małżeński poza Gminą Mosina)</w:t>
      </w:r>
    </w:p>
    <w:p w:rsidR="00817F49" w:rsidRDefault="00817F49" w:rsidP="001F7C17">
      <w:pPr>
        <w:jc w:val="both"/>
      </w:pPr>
      <w:r>
        <w:rPr>
          <w:b/>
        </w:rPr>
        <w:t xml:space="preserve">      •     gdy matka jest panną </w:t>
      </w:r>
      <w:r>
        <w:t xml:space="preserve">– skrócony odpis aktu urodzenia matki (jeżeli matka urodziła  </w:t>
      </w:r>
    </w:p>
    <w:p w:rsidR="00817F49" w:rsidRPr="00507A49" w:rsidRDefault="00817F49" w:rsidP="001F7C17">
      <w:pPr>
        <w:jc w:val="both"/>
        <w:rPr>
          <w:b/>
        </w:rPr>
      </w:pPr>
      <w:r>
        <w:t xml:space="preserve">            się poza Gminą Mosina)</w:t>
      </w:r>
    </w:p>
    <w:p w:rsidR="00817F49" w:rsidRDefault="00817F49" w:rsidP="001F7C17">
      <w:pPr>
        <w:numPr>
          <w:ilvl w:val="0"/>
          <w:numId w:val="6"/>
        </w:numPr>
        <w:jc w:val="both"/>
      </w:pPr>
      <w:r>
        <w:rPr>
          <w:b/>
        </w:rPr>
        <w:t>osobą rozwiedzioną lub pozostającą w separacji</w:t>
      </w:r>
      <w:r>
        <w:t xml:space="preserve"> – skrócony odpis aktu małżeństwa z adnotacją o rozwiązaniu małżeństwa lub orzeczonej separacji (jeżeli małżeństwo </w:t>
      </w:r>
    </w:p>
    <w:p w:rsidR="00817F49" w:rsidRDefault="00817F49" w:rsidP="001F7C17">
      <w:pPr>
        <w:ind w:left="720"/>
        <w:jc w:val="both"/>
      </w:pPr>
      <w:r>
        <w:t>zarejestrowane było poza Gminą Mosina), bądź sentencję prawomocnego wyroku rozwodowego lub orzeczonej separacji,</w:t>
      </w:r>
    </w:p>
    <w:p w:rsidR="00817F49" w:rsidRDefault="00817F49" w:rsidP="001F7C17">
      <w:pPr>
        <w:numPr>
          <w:ilvl w:val="0"/>
          <w:numId w:val="6"/>
        </w:numPr>
        <w:jc w:val="both"/>
      </w:pPr>
      <w:r>
        <w:rPr>
          <w:b/>
        </w:rPr>
        <w:t>wdową</w:t>
      </w:r>
      <w:r>
        <w:t xml:space="preserve"> – skrócony odpis aktu małżeństwa i skrócony odpis aktu zgonu męża (jeżeli </w:t>
      </w:r>
    </w:p>
    <w:p w:rsidR="00817F49" w:rsidRDefault="00817F49" w:rsidP="001F7C17">
      <w:pPr>
        <w:ind w:left="720"/>
        <w:jc w:val="both"/>
      </w:pPr>
      <w:r>
        <w:t>zdarzenia zarejestrowane były poza Gminą Mosina).</w:t>
      </w:r>
    </w:p>
    <w:p w:rsidR="00817F49" w:rsidRDefault="00817F49" w:rsidP="001F7C17">
      <w:pPr>
        <w:jc w:val="both"/>
      </w:pPr>
      <w:r>
        <w:t>Podstawą sporządzenia aktu urodzenia jest karta urodzenia lub karta martwego urodzenia przekazana przez podmiot wykonujący działalność leczniczą oraz protokół zgłoszenia urodzenia. Jeżeli dziecko urodziło się martwe, nie sporządza się aktu zgonu, a sporządza się akt urodzenia z adnotacją , że dziecko urodziło się martwe.</w:t>
      </w:r>
    </w:p>
    <w:p w:rsidR="00817F49" w:rsidRDefault="00817F49" w:rsidP="001F7C17">
      <w:pPr>
        <w:jc w:val="both"/>
      </w:pPr>
    </w:p>
    <w:p w:rsidR="00817F49" w:rsidRDefault="00817F49" w:rsidP="001F7C17">
      <w:pPr>
        <w:jc w:val="both"/>
        <w:rPr>
          <w:b/>
        </w:rPr>
      </w:pPr>
      <w:r>
        <w:rPr>
          <w:b/>
        </w:rPr>
        <w:t>JEDNOSTKA ODPOWIEDZIALNA</w:t>
      </w:r>
    </w:p>
    <w:p w:rsidR="00817F49" w:rsidRDefault="00817F49" w:rsidP="001F7C17">
      <w:pPr>
        <w:jc w:val="both"/>
      </w:pPr>
      <w:r>
        <w:t xml:space="preserve">Urząd Stanu Cywilnego, mieszczący się w budynku Urzędu Miejskiego w Mosinie,            Plac 20 Października 1, 62-050 Mosina, </w:t>
      </w:r>
    </w:p>
    <w:p w:rsidR="00817F49" w:rsidRDefault="00817F49" w:rsidP="001F7C17">
      <w:pPr>
        <w:jc w:val="both"/>
      </w:pPr>
      <w:r>
        <w:t xml:space="preserve">I piętro, pok. 112 i 113,  tel. (61) 8109-560,  </w:t>
      </w:r>
      <w:proofErr w:type="spellStart"/>
      <w:r>
        <w:t>fax</w:t>
      </w:r>
      <w:proofErr w:type="spellEnd"/>
      <w:r>
        <w:t xml:space="preserve"> (61) 8109-558, e-mail: </w:t>
      </w:r>
      <w:hyperlink r:id="rId7" w:history="1">
        <w:r>
          <w:rPr>
            <w:rStyle w:val="Hipercze"/>
          </w:rPr>
          <w:t>usc@mosina.pl</w:t>
        </w:r>
      </w:hyperlink>
    </w:p>
    <w:p w:rsidR="00817F49" w:rsidRDefault="00817F49" w:rsidP="001F7C17">
      <w:pPr>
        <w:jc w:val="both"/>
      </w:pPr>
    </w:p>
    <w:p w:rsidR="00817F49" w:rsidRDefault="00817F49" w:rsidP="001F7C17">
      <w:pPr>
        <w:jc w:val="both"/>
        <w:rPr>
          <w:b/>
        </w:rPr>
      </w:pPr>
      <w:r>
        <w:rPr>
          <w:b/>
        </w:rPr>
        <w:t>OPŁATY</w:t>
      </w:r>
    </w:p>
    <w:p w:rsidR="00817F49" w:rsidRDefault="00817F49" w:rsidP="001F7C17">
      <w:pPr>
        <w:jc w:val="both"/>
      </w:pPr>
      <w:r>
        <w:t>Sporządzenie aktu urodzenia jest wolne od opłat.</w:t>
      </w:r>
    </w:p>
    <w:p w:rsidR="00817F49" w:rsidRDefault="00817F49" w:rsidP="001F7C17">
      <w:pPr>
        <w:jc w:val="both"/>
      </w:pPr>
    </w:p>
    <w:p w:rsidR="00817F49" w:rsidRDefault="00817F49" w:rsidP="001F7C17">
      <w:pPr>
        <w:jc w:val="both"/>
        <w:rPr>
          <w:b/>
        </w:rPr>
      </w:pPr>
      <w:r>
        <w:rPr>
          <w:b/>
        </w:rPr>
        <w:t>TERMIN I SPOSÓB ZAŁATWIENIA</w:t>
      </w:r>
    </w:p>
    <w:p w:rsidR="00817F49" w:rsidRDefault="00817F49" w:rsidP="001F7C17">
      <w:pPr>
        <w:jc w:val="both"/>
      </w:pPr>
      <w:r>
        <w:t>Sporządzenie aktu urodzenia dziecka następuje niezwłocznie.</w:t>
      </w:r>
    </w:p>
    <w:p w:rsidR="00817F49" w:rsidRDefault="00817F49" w:rsidP="001F7C17">
      <w:pPr>
        <w:jc w:val="both"/>
      </w:pPr>
    </w:p>
    <w:p w:rsidR="00817F49" w:rsidRDefault="00817F49" w:rsidP="001F7C17">
      <w:pPr>
        <w:jc w:val="both"/>
        <w:rPr>
          <w:b/>
        </w:rPr>
      </w:pPr>
      <w:r>
        <w:rPr>
          <w:b/>
        </w:rPr>
        <w:t>TRYB ODWOŁAWCZY</w:t>
      </w:r>
    </w:p>
    <w:p w:rsidR="00817F49" w:rsidRPr="00CB76B3" w:rsidRDefault="00817F49" w:rsidP="001F7C17">
      <w:pPr>
        <w:jc w:val="both"/>
      </w:pPr>
      <w:r>
        <w:t xml:space="preserve">       •     od decyzji odmawiającej dokonania czynności przysługuje odwołanie do Wojewody Wielkopolskiego w Poznaniu, wniesione za pośrednictwem Kierownika Urzędu Stanu Cywilnego w Mosinie, w terminie 14 dni od dnia doręczenia decyzji.</w:t>
      </w:r>
    </w:p>
    <w:p w:rsidR="00817F49" w:rsidRDefault="00817F49" w:rsidP="001F7C17">
      <w:pPr>
        <w:jc w:val="both"/>
      </w:pPr>
    </w:p>
    <w:p w:rsidR="00817F49" w:rsidRDefault="00817F49" w:rsidP="001F7C17">
      <w:pPr>
        <w:jc w:val="both"/>
        <w:rPr>
          <w:b/>
        </w:rPr>
      </w:pPr>
      <w:r>
        <w:rPr>
          <w:b/>
        </w:rPr>
        <w:t>PODSTAWA PRAWNA</w:t>
      </w:r>
    </w:p>
    <w:p w:rsidR="00817F49" w:rsidRDefault="00817F49" w:rsidP="001F7C17">
      <w:pPr>
        <w:numPr>
          <w:ilvl w:val="0"/>
          <w:numId w:val="3"/>
        </w:numPr>
        <w:jc w:val="both"/>
      </w:pPr>
      <w:r>
        <w:t xml:space="preserve">Ustawa z dnia 28 listopada 2014 r. Prawo o aktach </w:t>
      </w:r>
      <w:proofErr w:type="spellStart"/>
      <w:r>
        <w:t>stanu</w:t>
      </w:r>
      <w:proofErr w:type="spellEnd"/>
      <w:r>
        <w:t xml:space="preserve"> </w:t>
      </w:r>
      <w:proofErr w:type="spellStart"/>
      <w:r>
        <w:t>cywilnego</w:t>
      </w:r>
      <w:proofErr w:type="spellEnd"/>
      <w:r>
        <w:t xml:space="preserve"> </w:t>
      </w:r>
    </w:p>
    <w:p w:rsidR="00817F49" w:rsidRDefault="00817F49" w:rsidP="001F7C17">
      <w:pPr>
        <w:ind w:left="502"/>
        <w:jc w:val="both"/>
      </w:pPr>
      <w:r>
        <w:t>(Dz. U. poz. 1741 ze zm.).</w:t>
      </w:r>
    </w:p>
    <w:p w:rsidR="00817F49" w:rsidRDefault="00817F49" w:rsidP="001F7C17">
      <w:pPr>
        <w:jc w:val="both"/>
      </w:pPr>
      <w:r>
        <w:t xml:space="preserve">       •    Ustawa z dnia 16 listopada 2006 r. o opłacie skarbowej </w:t>
      </w:r>
    </w:p>
    <w:p w:rsidR="00817F49" w:rsidRDefault="00817F49" w:rsidP="001F7C17">
      <w:pPr>
        <w:jc w:val="both"/>
      </w:pPr>
      <w:r>
        <w:t xml:space="preserve">             (Dz. U. z 2014 r., poz. 1628 ze zm.).  </w:t>
      </w:r>
    </w:p>
    <w:p w:rsidR="00817F49" w:rsidRDefault="00817F49" w:rsidP="001F7C17">
      <w:pPr>
        <w:jc w:val="both"/>
      </w:pPr>
      <w:r>
        <w:t xml:space="preserve">       •    Ustawa z dnia 25 lutego 1964 r. Kodeks rodzinny i opiekuńczy </w:t>
      </w:r>
    </w:p>
    <w:p w:rsidR="00817F49" w:rsidRDefault="00817F49" w:rsidP="001F7C17">
      <w:pPr>
        <w:jc w:val="both"/>
      </w:pPr>
      <w:r>
        <w:t xml:space="preserve">             ( </w:t>
      </w:r>
      <w:proofErr w:type="spellStart"/>
      <w:r>
        <w:t>Dz.U</w:t>
      </w:r>
      <w:proofErr w:type="spellEnd"/>
      <w:r>
        <w:t xml:space="preserve">. z 2012 r., poz.788 ze zm.).       </w:t>
      </w:r>
    </w:p>
    <w:p w:rsidR="00817F49" w:rsidRDefault="00817F49" w:rsidP="001F7C17">
      <w:pPr>
        <w:jc w:val="both"/>
      </w:pPr>
      <w:r>
        <w:t xml:space="preserve">                  </w:t>
      </w:r>
    </w:p>
    <w:p w:rsidR="00817F49" w:rsidRDefault="00817F49" w:rsidP="001F7C17">
      <w:pPr>
        <w:tabs>
          <w:tab w:val="left" w:pos="5265"/>
        </w:tabs>
        <w:jc w:val="both"/>
      </w:pPr>
    </w:p>
    <w:p w:rsidR="00817F49" w:rsidRDefault="00817F49" w:rsidP="001F7C17">
      <w:pPr>
        <w:tabs>
          <w:tab w:val="left" w:pos="5265"/>
        </w:tabs>
        <w:jc w:val="both"/>
      </w:pPr>
    </w:p>
    <w:p w:rsidR="00817F49" w:rsidRDefault="00817F49" w:rsidP="001F7C17">
      <w:pPr>
        <w:jc w:val="both"/>
        <w:rPr>
          <w:b/>
        </w:rPr>
      </w:pPr>
      <w:r>
        <w:rPr>
          <w:b/>
        </w:rPr>
        <w:t>INNE  INFORMACJE</w:t>
      </w:r>
    </w:p>
    <w:p w:rsidR="00817F49" w:rsidRDefault="00817F49" w:rsidP="001F7C17">
      <w:pPr>
        <w:jc w:val="both"/>
        <w:rPr>
          <w:b/>
          <w:i/>
        </w:rPr>
      </w:pPr>
      <w:r>
        <w:rPr>
          <w:highlight w:val="yellow"/>
        </w:rPr>
        <w:t>Zgłoszenia urodzenia dziecka należy</w:t>
      </w:r>
      <w:r>
        <w:t xml:space="preserve"> dokonać w Urzędzie Stanu Cywilnego w Mosinie – </w:t>
      </w:r>
      <w:r w:rsidRPr="00C318E3">
        <w:rPr>
          <w:b/>
        </w:rPr>
        <w:t>jeżeli urodzenie miało miejsce na terenie Gminy Mosina</w:t>
      </w:r>
      <w:r>
        <w:rPr>
          <w:b/>
          <w:i/>
        </w:rPr>
        <w:t>.</w:t>
      </w:r>
    </w:p>
    <w:p w:rsidR="00817F49" w:rsidRDefault="00817F49" w:rsidP="001F7C17">
      <w:pPr>
        <w:jc w:val="both"/>
      </w:pPr>
      <w:r>
        <w:t xml:space="preserve"> Do zgłoszenia urodzenia dziecka zobowiązani są w kolejności :</w:t>
      </w:r>
    </w:p>
    <w:p w:rsidR="00817F49" w:rsidRDefault="00817F49" w:rsidP="001F7C17">
      <w:pPr>
        <w:numPr>
          <w:ilvl w:val="0"/>
          <w:numId w:val="7"/>
        </w:numPr>
        <w:jc w:val="both"/>
      </w:pPr>
      <w:r>
        <w:t>matka lub ojciec dziecka posiadający pełną zdolność do czynności prawnych,</w:t>
      </w:r>
    </w:p>
    <w:p w:rsidR="00817F49" w:rsidRDefault="00817F49" w:rsidP="001F7C17">
      <w:pPr>
        <w:numPr>
          <w:ilvl w:val="0"/>
          <w:numId w:val="7"/>
        </w:numPr>
        <w:jc w:val="both"/>
      </w:pPr>
      <w:r>
        <w:t>matka lub ojciec dziecka, którzy ukończyli 16 lat, jeżeli posiadają ograniczoną zdolność do czynności prawnych</w:t>
      </w:r>
    </w:p>
    <w:p w:rsidR="00817F49" w:rsidRDefault="00817F49" w:rsidP="001F7C17">
      <w:pPr>
        <w:numPr>
          <w:ilvl w:val="0"/>
          <w:numId w:val="7"/>
        </w:numPr>
        <w:jc w:val="both"/>
      </w:pPr>
      <w:r>
        <w:t>w pozostałych przypadkach zgłoszenia urodzenia dokonuje przedstawiciel ustawowy lub opiekun matki,</w:t>
      </w:r>
    </w:p>
    <w:p w:rsidR="00817F49" w:rsidRDefault="00817F49" w:rsidP="001F7C17">
      <w:pPr>
        <w:numPr>
          <w:ilvl w:val="0"/>
          <w:numId w:val="7"/>
        </w:numPr>
        <w:jc w:val="both"/>
      </w:pPr>
      <w:r>
        <w:t>zgłoszenia urodzenia można dokonać przez pełnomocnika, który musi przedłożyć swój dowód osobisty oraz pisemne upoważnienie od rodziców dziecka ze wskazaniem imienia(imion), jakie swemu dziecku nadają.</w:t>
      </w:r>
    </w:p>
    <w:p w:rsidR="00817F49" w:rsidRDefault="00817F49" w:rsidP="001F7C17">
      <w:pPr>
        <w:pStyle w:val="Akapitzlist"/>
        <w:numPr>
          <w:ilvl w:val="0"/>
          <w:numId w:val="7"/>
        </w:numPr>
        <w:jc w:val="both"/>
      </w:pPr>
      <w:r>
        <w:t>w przypadku zgłoszenia urodzenia lub uznania dziecka przez cudzoziemca, który nie włada biegle językiem polskim, wymagana jest obecność tłumacza przysięgłego</w:t>
      </w:r>
    </w:p>
    <w:p w:rsidR="00817F49" w:rsidRDefault="00817F49" w:rsidP="001F7C17">
      <w:pPr>
        <w:ind w:left="360"/>
        <w:jc w:val="both"/>
      </w:pPr>
      <w:r>
        <w:t xml:space="preserve">Jeżeli nie stosuje się domniemania, że mąż matki dziecka jest ojcem dziecka , dane ojca zamieszcza się w akcie urodzenia w razie uznania ojcostwa albo sądowego ustalenia ojcostwa. Jeżeli nie nastąpiło uznanie ojcostwa albo sądowe ustalenie ojcostwa, w akcie urodzenia zamieszcza się jako imię ojca imię wskazane przez osobę zgłaszającą urodzenie, a w razie braku takiego wskazania w akcie urodzenia zamieszcza się jako imię ojca imię wybrane przez kierownika urzędu </w:t>
      </w:r>
      <w:proofErr w:type="spellStart"/>
      <w:r>
        <w:t>stanu</w:t>
      </w:r>
      <w:proofErr w:type="spellEnd"/>
      <w:r>
        <w:t xml:space="preserve"> </w:t>
      </w:r>
      <w:proofErr w:type="spellStart"/>
      <w:r>
        <w:t>cywilnego</w:t>
      </w:r>
      <w:proofErr w:type="spellEnd"/>
      <w:r>
        <w:t xml:space="preserve">; jako nazwisko ojca i jego nazwisko rodowe zamieszcza się nazwisko matki z chwili urodzenia dziecka , z adnotacją o wpisaniu nazwiska matki i wybranego imienia jako danych ojca. </w:t>
      </w:r>
    </w:p>
    <w:p w:rsidR="00817F49" w:rsidRPr="00CB76B3" w:rsidRDefault="00817F49" w:rsidP="001F7C17">
      <w:pPr>
        <w:ind w:left="360"/>
        <w:jc w:val="both"/>
        <w:rPr>
          <w:b/>
        </w:rPr>
      </w:pPr>
      <w:r>
        <w:rPr>
          <w:b/>
        </w:rPr>
        <w:t>Numer PESEL dziecka można otrzymać po dokonaniu zgłoszenia urodzenia.</w:t>
      </w: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p w:rsidR="00817F49" w:rsidRDefault="00817F49" w:rsidP="001F7C17">
      <w:pPr>
        <w:ind w:left="360"/>
        <w:jc w:val="both"/>
      </w:pPr>
    </w:p>
    <w:sectPr w:rsidR="00817F49" w:rsidSect="00817F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7F" w:rsidRDefault="00FE4A7F" w:rsidP="003A0B6D">
      <w:r>
        <w:separator/>
      </w:r>
    </w:p>
  </w:endnote>
  <w:endnote w:type="continuationSeparator" w:id="0">
    <w:p w:rsidR="00FE4A7F" w:rsidRDefault="00FE4A7F" w:rsidP="003A0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7F" w:rsidRDefault="00FE4A7F" w:rsidP="003A0B6D">
      <w:r>
        <w:separator/>
      </w:r>
    </w:p>
  </w:footnote>
  <w:footnote w:type="continuationSeparator" w:id="0">
    <w:p w:rsidR="00FE4A7F" w:rsidRDefault="00FE4A7F" w:rsidP="003A0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D21"/>
    <w:multiLevelType w:val="hybridMultilevel"/>
    <w:tmpl w:val="0D7C9934"/>
    <w:lvl w:ilvl="0" w:tplc="04150001">
      <w:start w:val="1"/>
      <w:numFmt w:val="bullet"/>
      <w:lvlText w:val=""/>
      <w:lvlJc w:val="left"/>
      <w:pPr>
        <w:ind w:left="502"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803AEA"/>
    <w:multiLevelType w:val="hybridMultilevel"/>
    <w:tmpl w:val="EADCB3D8"/>
    <w:lvl w:ilvl="0" w:tplc="04150001">
      <w:start w:val="1"/>
      <w:numFmt w:val="bullet"/>
      <w:lvlText w:val=""/>
      <w:lvlJc w:val="left"/>
      <w:pPr>
        <w:ind w:left="720" w:hanging="360"/>
      </w:pPr>
      <w:rPr>
        <w:rFonts w:ascii="Symbol" w:hAnsi="Symbol" w:hint="default"/>
      </w:rPr>
    </w:lvl>
    <w:lvl w:ilvl="1" w:tplc="E31067D8">
      <w:start w:val="3"/>
      <w:numFmt w:val="bullet"/>
      <w:lvlText w:val="•"/>
      <w:lvlJc w:val="left"/>
      <w:pPr>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F4726FE"/>
    <w:multiLevelType w:val="hybridMultilevel"/>
    <w:tmpl w:val="CA8009F0"/>
    <w:lvl w:ilvl="0" w:tplc="04150001">
      <w:start w:val="1"/>
      <w:numFmt w:val="bullet"/>
      <w:lvlText w:val=""/>
      <w:lvlJc w:val="left"/>
      <w:pPr>
        <w:ind w:left="927"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7483E85"/>
    <w:multiLevelType w:val="hybridMultilevel"/>
    <w:tmpl w:val="797AA6E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9641D11"/>
    <w:multiLevelType w:val="hybridMultilevel"/>
    <w:tmpl w:val="75E42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31853F5"/>
    <w:multiLevelType w:val="hybridMultilevel"/>
    <w:tmpl w:val="38627740"/>
    <w:lvl w:ilvl="0" w:tplc="E71E0172">
      <w:start w:val="1"/>
      <w:numFmt w:val="upperRoman"/>
      <w:lvlText w:val="%1."/>
      <w:lvlJc w:val="left"/>
      <w:pPr>
        <w:tabs>
          <w:tab w:val="num" w:pos="1080"/>
        </w:tabs>
        <w:ind w:left="1080" w:hanging="720"/>
      </w:pPr>
    </w:lvl>
    <w:lvl w:ilvl="1" w:tplc="7054E39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CCC225A"/>
    <w:multiLevelType w:val="hybridMultilevel"/>
    <w:tmpl w:val="171279DE"/>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40B2ECA"/>
    <w:multiLevelType w:val="hybridMultilevel"/>
    <w:tmpl w:val="C590DA4A"/>
    <w:lvl w:ilvl="0" w:tplc="04150001">
      <w:start w:val="1"/>
      <w:numFmt w:val="bullet"/>
      <w:lvlText w:val=""/>
      <w:lvlJc w:val="left"/>
      <w:pPr>
        <w:ind w:left="9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48B55C2"/>
    <w:multiLevelType w:val="hybridMultilevel"/>
    <w:tmpl w:val="92A09BF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B900F62"/>
    <w:multiLevelType w:val="hybridMultilevel"/>
    <w:tmpl w:val="F6CCA690"/>
    <w:lvl w:ilvl="0" w:tplc="6F1AC796">
      <w:start w:val="1"/>
      <w:numFmt w:val="bullet"/>
      <w:lvlText w:val=""/>
      <w:lvlJc w:val="left"/>
      <w:pPr>
        <w:tabs>
          <w:tab w:val="num" w:pos="720"/>
        </w:tabs>
        <w:ind w:left="720" w:hanging="360"/>
      </w:pPr>
      <w:rPr>
        <w:rFonts w:ascii="Symbol" w:hAnsi="Symbol" w:hint="default"/>
        <w:b w:val="0"/>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E7111F7"/>
    <w:multiLevelType w:val="hybridMultilevel"/>
    <w:tmpl w:val="38627740"/>
    <w:lvl w:ilvl="0" w:tplc="E71E0172">
      <w:start w:val="1"/>
      <w:numFmt w:val="upperRoman"/>
      <w:lvlText w:val="%1."/>
      <w:lvlJc w:val="left"/>
      <w:pPr>
        <w:tabs>
          <w:tab w:val="num" w:pos="1080"/>
        </w:tabs>
        <w:ind w:left="1080" w:hanging="720"/>
      </w:pPr>
    </w:lvl>
    <w:lvl w:ilvl="1" w:tplc="7054E39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53661F"/>
    <w:multiLevelType w:val="hybridMultilevel"/>
    <w:tmpl w:val="AF363482"/>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BC431ED"/>
    <w:multiLevelType w:val="hybridMultilevel"/>
    <w:tmpl w:val="41D03C1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E621B9B"/>
    <w:multiLevelType w:val="hybridMultilevel"/>
    <w:tmpl w:val="38627740"/>
    <w:lvl w:ilvl="0" w:tplc="E71E0172">
      <w:start w:val="1"/>
      <w:numFmt w:val="upperRoman"/>
      <w:lvlText w:val="%1."/>
      <w:lvlJc w:val="left"/>
      <w:pPr>
        <w:tabs>
          <w:tab w:val="num" w:pos="1080"/>
        </w:tabs>
        <w:ind w:left="1080" w:hanging="720"/>
      </w:pPr>
    </w:lvl>
    <w:lvl w:ilvl="1" w:tplc="7054E396">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3A7379E"/>
    <w:multiLevelType w:val="hybridMultilevel"/>
    <w:tmpl w:val="7730F6C0"/>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652C1AC7"/>
    <w:multiLevelType w:val="hybridMultilevel"/>
    <w:tmpl w:val="7B1C791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8A81AFF"/>
    <w:multiLevelType w:val="hybridMultilevel"/>
    <w:tmpl w:val="CCD6AEA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F857139"/>
    <w:multiLevelType w:val="hybridMultilevel"/>
    <w:tmpl w:val="BE5A2B82"/>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730EB"/>
    <w:rsid w:val="00003B5E"/>
    <w:rsid w:val="0004133D"/>
    <w:rsid w:val="000B109C"/>
    <w:rsid w:val="000C5587"/>
    <w:rsid w:val="000D1755"/>
    <w:rsid w:val="00102A33"/>
    <w:rsid w:val="0011263C"/>
    <w:rsid w:val="001231CE"/>
    <w:rsid w:val="00195D8B"/>
    <w:rsid w:val="002035BD"/>
    <w:rsid w:val="002473AF"/>
    <w:rsid w:val="00291B01"/>
    <w:rsid w:val="002A1075"/>
    <w:rsid w:val="002D7D71"/>
    <w:rsid w:val="003A0B6D"/>
    <w:rsid w:val="003E38D7"/>
    <w:rsid w:val="004B21D2"/>
    <w:rsid w:val="004B43FF"/>
    <w:rsid w:val="00504B4B"/>
    <w:rsid w:val="00507A49"/>
    <w:rsid w:val="005517A5"/>
    <w:rsid w:val="0059522C"/>
    <w:rsid w:val="00651335"/>
    <w:rsid w:val="006601A6"/>
    <w:rsid w:val="00694611"/>
    <w:rsid w:val="006A3F8A"/>
    <w:rsid w:val="006D29BD"/>
    <w:rsid w:val="00757758"/>
    <w:rsid w:val="00791BD8"/>
    <w:rsid w:val="007A6EE5"/>
    <w:rsid w:val="00817F49"/>
    <w:rsid w:val="0084699D"/>
    <w:rsid w:val="008549F2"/>
    <w:rsid w:val="008A32CE"/>
    <w:rsid w:val="008A41B4"/>
    <w:rsid w:val="0094123D"/>
    <w:rsid w:val="00944645"/>
    <w:rsid w:val="00957297"/>
    <w:rsid w:val="009730EB"/>
    <w:rsid w:val="009F1BDE"/>
    <w:rsid w:val="009F2138"/>
    <w:rsid w:val="00AC38D9"/>
    <w:rsid w:val="00AC6DE1"/>
    <w:rsid w:val="00B36E9D"/>
    <w:rsid w:val="00B7199B"/>
    <w:rsid w:val="00B769F7"/>
    <w:rsid w:val="00BB36E0"/>
    <w:rsid w:val="00C04E11"/>
    <w:rsid w:val="00C153CC"/>
    <w:rsid w:val="00C159BB"/>
    <w:rsid w:val="00C318E3"/>
    <w:rsid w:val="00C816A4"/>
    <w:rsid w:val="00C90D72"/>
    <w:rsid w:val="00CB76B3"/>
    <w:rsid w:val="00DC72A4"/>
    <w:rsid w:val="00E304DB"/>
    <w:rsid w:val="00E51247"/>
    <w:rsid w:val="00E628BC"/>
    <w:rsid w:val="00E740E7"/>
    <w:rsid w:val="00E92D3D"/>
    <w:rsid w:val="00EE1CD8"/>
    <w:rsid w:val="00EE5059"/>
    <w:rsid w:val="00FE4A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0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730E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9730EB"/>
    <w:pPr>
      <w:keepNext/>
      <w:outlineLvl w:val="1"/>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0EB"/>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semiHidden/>
    <w:rsid w:val="009730EB"/>
    <w:rPr>
      <w:rFonts w:ascii="Arial" w:eastAsia="Times New Roman" w:hAnsi="Arial" w:cs="Times New Roman"/>
      <w:sz w:val="24"/>
      <w:szCs w:val="20"/>
      <w:lang w:eastAsia="pl-PL"/>
    </w:rPr>
  </w:style>
  <w:style w:type="character" w:styleId="Hipercze">
    <w:name w:val="Hyperlink"/>
    <w:basedOn w:val="Domylnaczcionkaakapitu"/>
    <w:uiPriority w:val="99"/>
    <w:semiHidden/>
    <w:unhideWhenUsed/>
    <w:rsid w:val="009730EB"/>
    <w:rPr>
      <w:color w:val="0000FF"/>
      <w:u w:val="single"/>
    </w:rPr>
  </w:style>
  <w:style w:type="character" w:customStyle="1" w:styleId="TekstkomentarzaZnak">
    <w:name w:val="Tekst komentarza Znak"/>
    <w:basedOn w:val="Domylnaczcionkaakapitu"/>
    <w:link w:val="Tekstkomentarza"/>
    <w:semiHidden/>
    <w:rsid w:val="00973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9730EB"/>
    <w:rPr>
      <w:sz w:val="20"/>
      <w:szCs w:val="20"/>
    </w:rPr>
  </w:style>
  <w:style w:type="character" w:customStyle="1" w:styleId="NagwekZnak">
    <w:name w:val="Nagłówek Znak"/>
    <w:basedOn w:val="Domylnaczcionkaakapitu"/>
    <w:link w:val="Nagwek"/>
    <w:uiPriority w:val="99"/>
    <w:semiHidden/>
    <w:rsid w:val="009730E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9730EB"/>
    <w:pPr>
      <w:tabs>
        <w:tab w:val="center" w:pos="4536"/>
        <w:tab w:val="right" w:pos="9072"/>
      </w:tabs>
    </w:pPr>
  </w:style>
  <w:style w:type="character" w:customStyle="1" w:styleId="StopkaZnak">
    <w:name w:val="Stopka Znak"/>
    <w:basedOn w:val="Domylnaczcionkaakapitu"/>
    <w:link w:val="Stopka"/>
    <w:uiPriority w:val="99"/>
    <w:semiHidden/>
    <w:rsid w:val="009730EB"/>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9730EB"/>
    <w:pPr>
      <w:tabs>
        <w:tab w:val="center" w:pos="4536"/>
        <w:tab w:val="right" w:pos="9072"/>
      </w:tabs>
    </w:pPr>
  </w:style>
  <w:style w:type="paragraph" w:styleId="Tekstpodstawowy">
    <w:name w:val="Body Text"/>
    <w:basedOn w:val="Normalny"/>
    <w:link w:val="TekstpodstawowyZnak"/>
    <w:semiHidden/>
    <w:unhideWhenUsed/>
    <w:rsid w:val="009730EB"/>
    <w:pPr>
      <w:jc w:val="both"/>
    </w:pPr>
    <w:rPr>
      <w:szCs w:val="20"/>
    </w:rPr>
  </w:style>
  <w:style w:type="character" w:customStyle="1" w:styleId="TekstpodstawowyZnak">
    <w:name w:val="Tekst podstawowy Znak"/>
    <w:basedOn w:val="Domylnaczcionkaakapitu"/>
    <w:link w:val="Tekstpodstawowy"/>
    <w:semiHidden/>
    <w:rsid w:val="009730EB"/>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semiHidden/>
    <w:rsid w:val="009730EB"/>
    <w:rPr>
      <w:b/>
      <w:bCs/>
    </w:rPr>
  </w:style>
  <w:style w:type="paragraph" w:styleId="Tematkomentarza">
    <w:name w:val="annotation subject"/>
    <w:basedOn w:val="Tekstkomentarza"/>
    <w:next w:val="Tekstkomentarza"/>
    <w:link w:val="TematkomentarzaZnak"/>
    <w:semiHidden/>
    <w:unhideWhenUsed/>
    <w:rsid w:val="009730EB"/>
    <w:rPr>
      <w:b/>
      <w:bCs/>
    </w:rPr>
  </w:style>
  <w:style w:type="paragraph" w:styleId="Tekstdymka">
    <w:name w:val="Balloon Text"/>
    <w:basedOn w:val="Normalny"/>
    <w:link w:val="TekstdymkaZnak"/>
    <w:semiHidden/>
    <w:unhideWhenUsed/>
    <w:rsid w:val="009730EB"/>
    <w:rPr>
      <w:rFonts w:ascii="Tahoma" w:hAnsi="Tahoma" w:cs="Tahoma"/>
      <w:sz w:val="16"/>
      <w:szCs w:val="16"/>
    </w:rPr>
  </w:style>
  <w:style w:type="character" w:customStyle="1" w:styleId="TekstdymkaZnak">
    <w:name w:val="Tekst dymka Znak"/>
    <w:basedOn w:val="Domylnaczcionkaakapitu"/>
    <w:link w:val="Tekstdymka"/>
    <w:semiHidden/>
    <w:rsid w:val="009730EB"/>
    <w:rPr>
      <w:rFonts w:ascii="Tahoma" w:eastAsia="Times New Roman" w:hAnsi="Tahoma" w:cs="Tahoma"/>
      <w:sz w:val="16"/>
      <w:szCs w:val="16"/>
      <w:lang w:eastAsia="pl-PL"/>
    </w:rPr>
  </w:style>
  <w:style w:type="paragraph" w:styleId="Bezodstpw">
    <w:name w:val="No Spacing"/>
    <w:uiPriority w:val="1"/>
    <w:qFormat/>
    <w:rsid w:val="009730EB"/>
    <w:pPr>
      <w:spacing w:after="0"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AC6DE1"/>
    <w:rPr>
      <w:color w:val="808080"/>
    </w:rPr>
  </w:style>
  <w:style w:type="paragraph" w:styleId="Akapitzlist">
    <w:name w:val="List Paragraph"/>
    <w:basedOn w:val="Normalny"/>
    <w:uiPriority w:val="34"/>
    <w:qFormat/>
    <w:rsid w:val="00694611"/>
    <w:pPr>
      <w:ind w:left="720"/>
      <w:contextualSpacing/>
    </w:pPr>
  </w:style>
</w:styles>
</file>

<file path=word/webSettings.xml><?xml version="1.0" encoding="utf-8"?>
<w:webSettings xmlns:r="http://schemas.openxmlformats.org/officeDocument/2006/relationships" xmlns:w="http://schemas.openxmlformats.org/wordprocessingml/2006/main">
  <w:divs>
    <w:div w:id="12472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c@mos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3907</Characters>
  <Application>Microsoft Office Word</Application>
  <DocSecurity>0</DocSecurity>
  <Lines>32</Lines>
  <Paragraphs>9</Paragraphs>
  <ScaleCrop>false</ScaleCrop>
  <Company>UMM</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2015-04-22T10:31:00Z</dcterms:created>
  <dcterms:modified xsi:type="dcterms:W3CDTF">2015-04-22T10:31:00Z</dcterms:modified>
</cp:coreProperties>
</file>