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8D4" w:rsidRDefault="007578D4" w:rsidP="00415EAE">
      <w:pPr>
        <w:spacing w:before="120" w:after="0"/>
        <w:jc w:val="center"/>
        <w:rPr>
          <w:rFonts w:eastAsia="Times New Roman" w:cs="Times New Roman"/>
          <w:b/>
          <w:bCs/>
          <w:sz w:val="28"/>
          <w:szCs w:val="28"/>
          <w:lang w:eastAsia="pl-PL"/>
        </w:rPr>
      </w:pPr>
      <w:bookmarkStart w:id="0" w:name="_GoBack"/>
      <w:bookmarkEnd w:id="0"/>
    </w:p>
    <w:p w:rsidR="007578D4" w:rsidRDefault="007578D4" w:rsidP="00415EAE">
      <w:pPr>
        <w:spacing w:before="120" w:after="0"/>
        <w:jc w:val="center"/>
        <w:rPr>
          <w:rFonts w:eastAsia="Times New Roman" w:cs="Times New Roman"/>
          <w:b/>
          <w:bCs/>
          <w:sz w:val="28"/>
          <w:szCs w:val="28"/>
          <w:lang w:eastAsia="pl-PL"/>
        </w:rPr>
      </w:pPr>
      <w:r>
        <w:rPr>
          <w:rFonts w:eastAsia="Times New Roman" w:cs="Times New Roman"/>
          <w:b/>
          <w:bCs/>
          <w:sz w:val="28"/>
          <w:szCs w:val="28"/>
          <w:lang w:eastAsia="pl-PL"/>
        </w:rPr>
        <w:t>NIEODPŁATNA POMOC PRAWNA</w:t>
      </w:r>
      <w:r w:rsidR="00780C64">
        <w:rPr>
          <w:rFonts w:eastAsia="Times New Roman" w:cs="Times New Roman"/>
          <w:b/>
          <w:bCs/>
          <w:sz w:val="28"/>
          <w:szCs w:val="28"/>
          <w:lang w:eastAsia="pl-PL"/>
        </w:rPr>
        <w:t xml:space="preserve"> ORAZ NIEODPŁATNE PORADNICTWO OBYWATELSKI</w:t>
      </w:r>
      <w:r w:rsidR="00DD7178">
        <w:rPr>
          <w:rFonts w:eastAsia="Times New Roman" w:cs="Times New Roman"/>
          <w:b/>
          <w:bCs/>
          <w:sz w:val="28"/>
          <w:szCs w:val="28"/>
          <w:lang w:eastAsia="pl-PL"/>
        </w:rPr>
        <w:t>E</w:t>
      </w:r>
      <w:r w:rsidR="00426D8F">
        <w:rPr>
          <w:rFonts w:eastAsia="Times New Roman" w:cs="Times New Roman"/>
          <w:b/>
          <w:bCs/>
          <w:sz w:val="28"/>
          <w:szCs w:val="28"/>
          <w:lang w:eastAsia="pl-PL"/>
        </w:rPr>
        <w:t xml:space="preserve"> W POWIECIE POZNAŃSKIM</w:t>
      </w:r>
    </w:p>
    <w:p w:rsidR="00F57A45" w:rsidRDefault="00F57A45" w:rsidP="00415EAE">
      <w:pPr>
        <w:spacing w:before="120" w:after="0"/>
        <w:rPr>
          <w:rFonts w:eastAsia="Times New Roman" w:cs="Times New Roman"/>
          <w:b/>
          <w:bCs/>
          <w:sz w:val="28"/>
          <w:szCs w:val="28"/>
          <w:u w:val="single"/>
          <w:lang w:eastAsia="pl-PL"/>
        </w:rPr>
      </w:pPr>
    </w:p>
    <w:p w:rsidR="001356CF" w:rsidRPr="00995E4D" w:rsidRDefault="001356CF" w:rsidP="00415EAE">
      <w:pPr>
        <w:pStyle w:val="Akapitzlist"/>
        <w:spacing w:before="120" w:after="0"/>
        <w:ind w:left="0"/>
        <w:jc w:val="center"/>
        <w:rPr>
          <w:rFonts w:eastAsia="Times New Roman" w:cs="Times New Roman"/>
          <w:b/>
          <w:bCs/>
          <w:color w:val="7030A0"/>
          <w:sz w:val="26"/>
          <w:szCs w:val="26"/>
          <w:u w:val="single"/>
          <w:lang w:eastAsia="pl-PL"/>
        </w:rPr>
      </w:pPr>
      <w:r w:rsidRPr="00995E4D">
        <w:rPr>
          <w:rFonts w:eastAsia="Times New Roman" w:cs="Times New Roman"/>
          <w:b/>
          <w:bCs/>
          <w:color w:val="7030A0"/>
          <w:sz w:val="26"/>
          <w:szCs w:val="26"/>
          <w:u w:val="single"/>
          <w:lang w:eastAsia="pl-PL"/>
        </w:rPr>
        <w:t>Kto może skorzystać z nieodpłatnej pomocy prawnej</w:t>
      </w:r>
      <w:r w:rsidR="00780C64" w:rsidRPr="00995E4D">
        <w:rPr>
          <w:rFonts w:eastAsia="Times New Roman" w:cs="Times New Roman"/>
          <w:b/>
          <w:bCs/>
          <w:color w:val="7030A0"/>
          <w:sz w:val="26"/>
          <w:szCs w:val="26"/>
          <w:u w:val="single"/>
          <w:lang w:eastAsia="pl-PL"/>
        </w:rPr>
        <w:t xml:space="preserve"> oraz nieodpłatnego poradnictwa obywatelskiego</w:t>
      </w:r>
    </w:p>
    <w:p w:rsidR="001356CF" w:rsidRDefault="001356CF" w:rsidP="00415EAE">
      <w:pPr>
        <w:pStyle w:val="Akapitzlist"/>
        <w:spacing w:before="120" w:after="0"/>
        <w:ind w:left="0"/>
        <w:rPr>
          <w:rFonts w:eastAsia="Times New Roman" w:cs="Times New Roman"/>
          <w:bCs/>
          <w:sz w:val="24"/>
          <w:szCs w:val="24"/>
          <w:u w:val="single"/>
          <w:lang w:eastAsia="pl-PL"/>
        </w:rPr>
      </w:pPr>
    </w:p>
    <w:p w:rsidR="00780C64" w:rsidRPr="00B70063" w:rsidRDefault="002101BB" w:rsidP="00415EAE">
      <w:pPr>
        <w:pStyle w:val="Akapitzlist"/>
        <w:spacing w:before="120" w:after="120"/>
        <w:ind w:left="284" w:hanging="284"/>
        <w:contextualSpacing w:val="0"/>
        <w:jc w:val="both"/>
        <w:rPr>
          <w:rFonts w:eastAsia="Times New Roman" w:cstheme="minorHAnsi"/>
          <w:b/>
          <w:bCs/>
          <w:sz w:val="24"/>
          <w:szCs w:val="24"/>
          <w:lang w:eastAsia="pl-PL"/>
        </w:rPr>
      </w:pPr>
      <w:r>
        <w:t xml:space="preserve">1. </w:t>
      </w:r>
      <w:r w:rsidR="00780C64">
        <w:t>Nieodpłatna pomoc prawna i nieodpłatne poradnictwo obywatelskie przysługują osobie uprawnionej, która nie jest w stanie ponieść kosztów odpłatnej pomocy prawnej, w tym osobie fizycznej prowadzącej jednoosobową działalność gospodarczą niezatrudniającą innych osób w ciągu ostatniego roku.</w:t>
      </w:r>
    </w:p>
    <w:p w:rsidR="00F83A73" w:rsidRPr="00952A90" w:rsidRDefault="002101BB" w:rsidP="00952A90">
      <w:pPr>
        <w:pStyle w:val="Akapitzlist"/>
        <w:spacing w:before="120" w:after="120"/>
        <w:ind w:left="284" w:hanging="284"/>
        <w:contextualSpacing w:val="0"/>
        <w:jc w:val="both"/>
        <w:rPr>
          <w:rFonts w:eastAsia="Times New Roman" w:cstheme="minorHAnsi"/>
          <w:bCs/>
          <w:sz w:val="24"/>
          <w:szCs w:val="24"/>
          <w:lang w:eastAsia="pl-PL"/>
        </w:rPr>
      </w:pPr>
      <w:r>
        <w:t>2. Osoba uprawniona, przed uzyskaniem nieodpłatnej pomocy prawnej lub nieodpłatnego poradnictwa obywatelskiego, składa pisemne oświadczenie, że nie jest w stanie ponieść kosztów odpłatnej pomocy prawnej. Osoba korzystająca z nieodpłatnej pomocy prawnej lub nieodpłatnego poradnictwa obywatelskiego w zakresie prowadzonej działalności gospodarczej dodatkowo składa oświadczenie o niezatrudnianiu innych osób w ciągu ostatniego roku. Oświadczenie składa się osobie udzielającej nieodpłatnej pomocy prawnej lub świadczącej nieodpłatne poradnictwo obywatelskie.</w:t>
      </w:r>
    </w:p>
    <w:p w:rsidR="00C673BD" w:rsidRPr="00083E94" w:rsidRDefault="00F83A73" w:rsidP="00415EAE">
      <w:pPr>
        <w:pStyle w:val="Akapitzlist"/>
        <w:spacing w:before="120" w:after="120"/>
        <w:ind w:left="284" w:hanging="284"/>
        <w:contextualSpacing w:val="0"/>
        <w:jc w:val="both"/>
        <w:rPr>
          <w:rFonts w:eastAsia="Times New Roman" w:cs="Times New Roman"/>
          <w:b/>
          <w:bCs/>
          <w:u w:val="single"/>
          <w:lang w:eastAsia="pl-PL"/>
        </w:rPr>
      </w:pPr>
      <w:r w:rsidRPr="00083E94">
        <w:rPr>
          <w:rFonts w:cstheme="minorHAnsi"/>
        </w:rPr>
        <w:t xml:space="preserve">3. </w:t>
      </w:r>
      <w:r w:rsidR="0068380E" w:rsidRPr="00083E94">
        <w:rPr>
          <w:rFonts w:cstheme="minorHAnsi"/>
        </w:rPr>
        <w:t>Nieodpłatnej pomocy prawnej</w:t>
      </w:r>
      <w:r w:rsidRPr="00083E94">
        <w:rPr>
          <w:rFonts w:cstheme="minorHAnsi"/>
        </w:rPr>
        <w:t xml:space="preserve"> lub nieodpłatnego poradnictwa obywatelskiego</w:t>
      </w:r>
      <w:r w:rsidR="0068380E" w:rsidRPr="00083E94">
        <w:rPr>
          <w:rFonts w:cstheme="minorHAnsi"/>
        </w:rPr>
        <w:t xml:space="preserve"> udziela się osobie uprawnionej osobiście w Punk</w:t>
      </w:r>
      <w:r w:rsidRPr="00083E94">
        <w:rPr>
          <w:rFonts w:cstheme="minorHAnsi"/>
        </w:rPr>
        <w:t>cie Nieodpłatnej Pomocy Prawnej lub Punkcie Nieodpłatnego Poradnictwa Obywatelskiego.</w:t>
      </w:r>
    </w:p>
    <w:p w:rsidR="0068380E" w:rsidRPr="00083E94" w:rsidRDefault="00511986" w:rsidP="00415EAE">
      <w:pPr>
        <w:pStyle w:val="Akapitzlist"/>
        <w:spacing w:before="120" w:after="120"/>
        <w:ind w:left="284"/>
        <w:contextualSpacing w:val="0"/>
        <w:jc w:val="both"/>
        <w:rPr>
          <w:rFonts w:eastAsia="Times New Roman" w:cs="Times New Roman"/>
          <w:bCs/>
          <w:u w:val="single"/>
          <w:lang w:eastAsia="pl-PL"/>
        </w:rPr>
      </w:pPr>
      <w:r w:rsidRPr="00415EAE">
        <w:rPr>
          <w:rFonts w:eastAsia="Times New Roman" w:cs="Times New Roman"/>
          <w:b/>
          <w:bCs/>
          <w:lang w:eastAsia="pl-PL"/>
        </w:rPr>
        <w:t>W przypadku obowiązywania stanu zagrożenia epidemicznego, stanu epidemii</w:t>
      </w:r>
      <w:r w:rsidRPr="00083E94">
        <w:rPr>
          <w:rFonts w:eastAsia="Times New Roman" w:cs="Times New Roman"/>
          <w:bCs/>
          <w:lang w:eastAsia="pl-PL"/>
        </w:rPr>
        <w:t xml:space="preserve"> albo wprowadzenia stanu nadzwyczajnego udzielanie nieodpłatnej pomocy prawnej lub świadczenie nieodpłatnego poradnictwa obywatelskiego (w tym także nieodpłatna mediacja) mogą odbywać się za pośrednictwem środków porozumiewania się na odległość oraz poza lokalem punktu.</w:t>
      </w:r>
    </w:p>
    <w:p w:rsidR="001356CF" w:rsidRPr="00083E94" w:rsidRDefault="00BE49C6" w:rsidP="00415EAE">
      <w:pPr>
        <w:pStyle w:val="Akapitzlist"/>
        <w:spacing w:before="120" w:after="120"/>
        <w:ind w:left="284" w:hanging="284"/>
        <w:contextualSpacing w:val="0"/>
        <w:jc w:val="both"/>
        <w:rPr>
          <w:rFonts w:eastAsia="Times New Roman" w:cs="Times New Roman"/>
          <w:b/>
          <w:bCs/>
          <w:u w:val="single"/>
          <w:lang w:eastAsia="pl-PL"/>
        </w:rPr>
      </w:pPr>
      <w:r w:rsidRPr="00083E94">
        <w:rPr>
          <w:rFonts w:cstheme="minorHAnsi"/>
        </w:rPr>
        <w:t xml:space="preserve">4. </w:t>
      </w:r>
      <w:r w:rsidR="0068380E" w:rsidRPr="00083E94">
        <w:rPr>
          <w:rFonts w:cstheme="minorHAnsi"/>
        </w:rPr>
        <w:t xml:space="preserve">Udzielanie nieodpłatnej pomocy prawnej </w:t>
      </w:r>
      <w:r w:rsidRPr="00083E94">
        <w:rPr>
          <w:rFonts w:cstheme="minorHAnsi"/>
        </w:rPr>
        <w:t xml:space="preserve">lub </w:t>
      </w:r>
      <w:r w:rsidR="00083E94">
        <w:rPr>
          <w:rFonts w:cstheme="minorHAnsi"/>
        </w:rPr>
        <w:t xml:space="preserve">świadczenie </w:t>
      </w:r>
      <w:r w:rsidRPr="00083E94">
        <w:rPr>
          <w:rFonts w:cstheme="minorHAnsi"/>
        </w:rPr>
        <w:t xml:space="preserve">nieodpłatnego poradnictwa obywatelskiego </w:t>
      </w:r>
      <w:r w:rsidR="0068380E" w:rsidRPr="00083E94">
        <w:rPr>
          <w:rFonts w:cstheme="minorHAnsi"/>
        </w:rPr>
        <w:t xml:space="preserve">odbywa się według kolejności zgłoszeń, </w:t>
      </w:r>
      <w:r w:rsidR="001F59C1" w:rsidRPr="00083E94">
        <w:rPr>
          <w:rFonts w:cstheme="minorHAnsi"/>
        </w:rPr>
        <w:t>po wcześniejszym umówieniu terminu wizyty</w:t>
      </w:r>
      <w:r w:rsidRPr="00083E94">
        <w:rPr>
          <w:rFonts w:cstheme="minorHAnsi"/>
        </w:rPr>
        <w:t>/porady</w:t>
      </w:r>
      <w:r w:rsidR="001F59C1" w:rsidRPr="00083E94">
        <w:rPr>
          <w:rFonts w:cstheme="minorHAnsi"/>
        </w:rPr>
        <w:t>. Informacje o sposobie dokonywania zgłoszeń</w:t>
      </w:r>
      <w:r w:rsidR="00C55274" w:rsidRPr="00083E94">
        <w:rPr>
          <w:rFonts w:cstheme="minorHAnsi"/>
        </w:rPr>
        <w:t xml:space="preserve"> zostały zamieszczone w zakładce „</w:t>
      </w:r>
      <w:r w:rsidR="00C55274" w:rsidRPr="00083E94">
        <w:rPr>
          <w:rFonts w:cstheme="minorHAnsi"/>
          <w:i/>
        </w:rPr>
        <w:t>Rejestracja na wizytę</w:t>
      </w:r>
      <w:r w:rsidR="00C55274" w:rsidRPr="00083E94">
        <w:rPr>
          <w:rFonts w:cstheme="minorHAnsi"/>
        </w:rPr>
        <w:t>”.</w:t>
      </w:r>
      <w:r w:rsidR="0068380E" w:rsidRPr="00083E94">
        <w:rPr>
          <w:rFonts w:cstheme="minorHAnsi"/>
        </w:rPr>
        <w:t xml:space="preserve"> </w:t>
      </w:r>
    </w:p>
    <w:p w:rsidR="00C55274" w:rsidRPr="00083E94" w:rsidRDefault="00BE49C6" w:rsidP="00415EAE">
      <w:pPr>
        <w:pStyle w:val="Akapitzlist"/>
        <w:spacing w:before="120" w:after="120"/>
        <w:ind w:left="284" w:hanging="284"/>
        <w:contextualSpacing w:val="0"/>
        <w:jc w:val="both"/>
        <w:rPr>
          <w:rFonts w:cstheme="minorHAnsi"/>
        </w:rPr>
      </w:pPr>
      <w:r w:rsidRPr="00083E94">
        <w:rPr>
          <w:rFonts w:eastAsia="Times New Roman" w:cs="Times New Roman"/>
          <w:bCs/>
          <w:lang w:eastAsia="pl-PL"/>
        </w:rPr>
        <w:t>5.</w:t>
      </w:r>
      <w:r w:rsidRPr="00083E94">
        <w:rPr>
          <w:rFonts w:eastAsia="Times New Roman" w:cs="Times New Roman"/>
          <w:b/>
          <w:bCs/>
          <w:lang w:eastAsia="pl-PL"/>
        </w:rPr>
        <w:t xml:space="preserve"> </w:t>
      </w:r>
      <w:r w:rsidR="00E76237" w:rsidRPr="00083E94">
        <w:rPr>
          <w:rFonts w:eastAsia="Times New Roman" w:cs="Times New Roman"/>
          <w:b/>
          <w:bCs/>
          <w:lang w:eastAsia="pl-PL"/>
        </w:rPr>
        <w:t>Osobom ze</w:t>
      </w:r>
      <w:r w:rsidR="00E76237" w:rsidRPr="00083E94">
        <w:rPr>
          <w:rFonts w:eastAsia="Times New Roman" w:cs="Times New Roman"/>
          <w:bCs/>
          <w:lang w:eastAsia="pl-PL"/>
        </w:rPr>
        <w:t xml:space="preserve"> </w:t>
      </w:r>
      <w:r w:rsidR="00E76237" w:rsidRPr="00083E94">
        <w:rPr>
          <w:rFonts w:eastAsia="Times New Roman" w:cs="Times New Roman"/>
          <w:b/>
          <w:bCs/>
          <w:lang w:eastAsia="pl-PL"/>
        </w:rPr>
        <w:t>znaczną niepełnosprawnością ruchową</w:t>
      </w:r>
      <w:r w:rsidR="00E76237" w:rsidRPr="00083E94">
        <w:rPr>
          <w:rFonts w:eastAsia="Times New Roman" w:cs="Times New Roman"/>
          <w:bCs/>
          <w:lang w:eastAsia="pl-PL"/>
        </w:rPr>
        <w:t xml:space="preserve">, które nie mogą stawić się w punkcie osobiście, oraz </w:t>
      </w:r>
      <w:r w:rsidR="00E76237" w:rsidRPr="00083E94">
        <w:rPr>
          <w:rFonts w:eastAsia="Times New Roman" w:cs="Times New Roman"/>
          <w:b/>
          <w:bCs/>
          <w:lang w:eastAsia="pl-PL"/>
        </w:rPr>
        <w:t>osobom doświadczającym trudności w komunikowaniu się</w:t>
      </w:r>
      <w:r w:rsidR="00E76237" w:rsidRPr="00083E94">
        <w:rPr>
          <w:rFonts w:eastAsia="Times New Roman" w:cs="Times New Roman"/>
          <w:bCs/>
          <w:lang w:eastAsia="pl-PL"/>
        </w:rPr>
        <w:t>, o których mowa w ustawie z dnia 19 sierpnia 2011</w:t>
      </w:r>
      <w:r w:rsidRPr="00083E94">
        <w:rPr>
          <w:rFonts w:eastAsia="Times New Roman" w:cs="Times New Roman"/>
          <w:bCs/>
          <w:lang w:eastAsia="pl-PL"/>
        </w:rPr>
        <w:t xml:space="preserve"> </w:t>
      </w:r>
      <w:r w:rsidR="00E76237" w:rsidRPr="00083E94">
        <w:rPr>
          <w:rFonts w:eastAsia="Times New Roman" w:cs="Times New Roman"/>
          <w:bCs/>
          <w:lang w:eastAsia="pl-PL"/>
        </w:rPr>
        <w:t xml:space="preserve">r. o języku migowym i innych środkach komunikowania się (Dz.U. z 2017 </w:t>
      </w:r>
      <w:r w:rsidR="00F530C0">
        <w:rPr>
          <w:rFonts w:eastAsia="Times New Roman" w:cs="Times New Roman"/>
          <w:bCs/>
          <w:lang w:eastAsia="pl-PL"/>
        </w:rPr>
        <w:t xml:space="preserve">r. </w:t>
      </w:r>
      <w:r w:rsidR="00E76237" w:rsidRPr="00083E94">
        <w:rPr>
          <w:rFonts w:eastAsia="Times New Roman" w:cs="Times New Roman"/>
          <w:bCs/>
          <w:lang w:eastAsia="pl-PL"/>
        </w:rPr>
        <w:t>poz.1824), może być udzielana nieodpłatna pomoc prawna</w:t>
      </w:r>
      <w:r w:rsidR="00F530C0">
        <w:rPr>
          <w:rFonts w:eastAsia="Times New Roman" w:cs="Times New Roman"/>
          <w:bCs/>
          <w:lang w:eastAsia="pl-PL"/>
        </w:rPr>
        <w:t xml:space="preserve"> lub świadczone nieodpłatne </w:t>
      </w:r>
      <w:r w:rsidRPr="00083E94">
        <w:rPr>
          <w:rFonts w:eastAsia="Times New Roman" w:cs="Times New Roman"/>
          <w:bCs/>
          <w:lang w:eastAsia="pl-PL"/>
        </w:rPr>
        <w:t>poradnictwo obywatelskie</w:t>
      </w:r>
      <w:r w:rsidR="00511986" w:rsidRPr="00083E94">
        <w:rPr>
          <w:rFonts w:eastAsia="Times New Roman" w:cs="Times New Roman"/>
          <w:bCs/>
          <w:lang w:eastAsia="pl-PL"/>
        </w:rPr>
        <w:t xml:space="preserve"> (w tym również nieodpłatna mediacja)</w:t>
      </w:r>
      <w:r w:rsidRPr="00083E94">
        <w:rPr>
          <w:rFonts w:eastAsia="Times New Roman" w:cs="Times New Roman"/>
          <w:bCs/>
          <w:lang w:eastAsia="pl-PL"/>
        </w:rPr>
        <w:t>,</w:t>
      </w:r>
      <w:r w:rsidR="00E76237" w:rsidRPr="00083E94">
        <w:rPr>
          <w:rFonts w:eastAsia="Times New Roman" w:cs="Times New Roman"/>
          <w:bCs/>
          <w:lang w:eastAsia="pl-PL"/>
        </w:rPr>
        <w:t xml:space="preserve"> także poza punktem albo za pośrednictwem środków porozumiewania się na odległość. </w:t>
      </w:r>
      <w:r w:rsidR="00E76237" w:rsidRPr="00083E94">
        <w:rPr>
          <w:rFonts w:cstheme="minorHAnsi"/>
        </w:rPr>
        <w:t>Informacje</w:t>
      </w:r>
      <w:r w:rsidR="00DC6A8E">
        <w:rPr>
          <w:rFonts w:cstheme="minorHAnsi"/>
        </w:rPr>
        <w:t xml:space="preserve"> </w:t>
      </w:r>
      <w:r w:rsidR="00E76237" w:rsidRPr="00083E94">
        <w:rPr>
          <w:rFonts w:cstheme="minorHAnsi"/>
        </w:rPr>
        <w:t>o sposobie dokonywania zgłoszeń zostały zamieszczone w zakładce „Rejestracja na wizytę”.</w:t>
      </w:r>
    </w:p>
    <w:p w:rsidR="00385F5C" w:rsidRPr="00995E4D" w:rsidRDefault="00B87F28" w:rsidP="00415EAE">
      <w:pPr>
        <w:spacing w:before="120" w:after="0"/>
        <w:ind w:left="284"/>
        <w:jc w:val="center"/>
        <w:rPr>
          <w:rFonts w:eastAsia="Times New Roman" w:cs="Times New Roman"/>
          <w:b/>
          <w:bCs/>
          <w:color w:val="7030A0"/>
          <w:sz w:val="26"/>
          <w:szCs w:val="26"/>
          <w:u w:val="single"/>
          <w:lang w:eastAsia="pl-PL"/>
        </w:rPr>
      </w:pPr>
      <w:r w:rsidRPr="00995E4D">
        <w:rPr>
          <w:rFonts w:eastAsia="Times New Roman" w:cs="Times New Roman"/>
          <w:b/>
          <w:bCs/>
          <w:color w:val="7030A0"/>
          <w:sz w:val="26"/>
          <w:szCs w:val="26"/>
          <w:u w:val="single"/>
          <w:lang w:eastAsia="pl-PL"/>
        </w:rPr>
        <w:t xml:space="preserve">Nieodpłatna pomoc prawna oraz nieodpłatne poradnictwo obywatelskie </w:t>
      </w:r>
      <w:r w:rsidRPr="00995E4D">
        <w:rPr>
          <w:rFonts w:eastAsia="Times New Roman" w:cs="Times New Roman"/>
          <w:b/>
          <w:bCs/>
          <w:color w:val="7030A0"/>
          <w:sz w:val="26"/>
          <w:szCs w:val="26"/>
          <w:u w:val="single"/>
          <w:lang w:eastAsia="pl-PL"/>
        </w:rPr>
        <w:br/>
        <w:t>dla przedsiębiorców</w:t>
      </w:r>
    </w:p>
    <w:p w:rsidR="00FC3F73" w:rsidRPr="00FC3F73" w:rsidRDefault="00FC3F73" w:rsidP="00415EAE">
      <w:pPr>
        <w:pStyle w:val="NormalnyWeb"/>
        <w:spacing w:before="120" w:beforeAutospacing="0" w:after="0" w:afterAutospacing="0" w:line="276" w:lineRule="auto"/>
        <w:ind w:firstLine="567"/>
        <w:jc w:val="both"/>
        <w:rPr>
          <w:rFonts w:asciiTheme="minorHAnsi" w:hAnsiTheme="minorHAnsi" w:cstheme="minorHAnsi"/>
          <w:sz w:val="22"/>
          <w:szCs w:val="22"/>
          <w:u w:val="single"/>
        </w:rPr>
      </w:pPr>
      <w:r w:rsidRPr="00FC3F73">
        <w:rPr>
          <w:rFonts w:asciiTheme="minorHAnsi" w:hAnsiTheme="minorHAnsi" w:cstheme="minorHAnsi"/>
          <w:sz w:val="22"/>
          <w:szCs w:val="22"/>
        </w:rPr>
        <w:t xml:space="preserve">Z nieodpłatnej pomocy prawnej oraz nieodpłatnego poradnictwa obywatelskiego mogą również skorzystać osoby fizyczne prowadzące jednoosobową działalność gospodarczą niezatrudniające innych osób w ciągu ostatniego roku. Nieodpłatna pomoc skierowana do osób </w:t>
      </w:r>
      <w:r w:rsidRPr="00FC3F73">
        <w:rPr>
          <w:rFonts w:asciiTheme="minorHAnsi" w:hAnsiTheme="minorHAnsi" w:cstheme="minorHAnsi"/>
          <w:sz w:val="22"/>
          <w:szCs w:val="22"/>
        </w:rPr>
        <w:lastRenderedPageBreak/>
        <w:t xml:space="preserve">prowadzących ww. działalność i dotycząca działalności gospodarczej </w:t>
      </w:r>
      <w:r w:rsidRPr="00FC3F73">
        <w:rPr>
          <w:rFonts w:asciiTheme="minorHAnsi" w:hAnsiTheme="minorHAnsi" w:cstheme="minorHAnsi"/>
          <w:sz w:val="22"/>
          <w:szCs w:val="22"/>
          <w:u w:val="single"/>
        </w:rPr>
        <w:t xml:space="preserve">traktowana jest jako pomoc de minimis. </w:t>
      </w:r>
    </w:p>
    <w:p w:rsidR="00FC3F73" w:rsidRPr="00FC3F73" w:rsidRDefault="00FC3F73" w:rsidP="00415EAE">
      <w:pPr>
        <w:pStyle w:val="NormalnyWeb"/>
        <w:spacing w:before="0" w:beforeAutospacing="0" w:after="120" w:afterAutospacing="0" w:line="276" w:lineRule="auto"/>
        <w:jc w:val="both"/>
        <w:rPr>
          <w:rFonts w:asciiTheme="minorHAnsi" w:hAnsiTheme="minorHAnsi" w:cstheme="minorHAnsi"/>
          <w:sz w:val="22"/>
          <w:szCs w:val="22"/>
        </w:rPr>
      </w:pPr>
      <w:r w:rsidRPr="00FC3F73">
        <w:rPr>
          <w:rFonts w:asciiTheme="minorHAnsi" w:hAnsiTheme="minorHAnsi" w:cstheme="minorHAnsi"/>
          <w:sz w:val="22"/>
          <w:szCs w:val="22"/>
        </w:rPr>
        <w:t>Pomoc de minimis to pomoc publiczna, wsparcie pań</w:t>
      </w:r>
      <w:r w:rsidR="0039511A">
        <w:rPr>
          <w:rFonts w:asciiTheme="minorHAnsi" w:hAnsiTheme="minorHAnsi" w:cstheme="minorHAnsi"/>
          <w:sz w:val="22"/>
          <w:szCs w:val="22"/>
        </w:rPr>
        <w:t xml:space="preserve">stwa, udzielana małym i średnim </w:t>
      </w:r>
      <w:r w:rsidRPr="00FC3F73">
        <w:rPr>
          <w:rFonts w:asciiTheme="minorHAnsi" w:hAnsiTheme="minorHAnsi" w:cstheme="minorHAnsi"/>
          <w:sz w:val="22"/>
          <w:szCs w:val="22"/>
        </w:rPr>
        <w:t xml:space="preserve">przedsiębiorcom, która nie musi być zgłaszana do Komisji Europejskiej. Zgodnie z przepisami całkowita kwota pomocy de minimis przyznanej przez państwo członkowskie jednemu przedsiębiorstwu </w:t>
      </w:r>
      <w:r w:rsidRPr="00FC3F73">
        <w:rPr>
          <w:rFonts w:asciiTheme="minorHAnsi" w:hAnsiTheme="minorHAnsi" w:cstheme="minorHAnsi"/>
          <w:b/>
          <w:sz w:val="22"/>
          <w:szCs w:val="22"/>
          <w:u w:val="single"/>
        </w:rPr>
        <w:t>nie może przekroczyć 200 000 EUR brutto (ok. 867 000 złotych) w okresie trzech lat kalendarzowych.</w:t>
      </w:r>
      <w:r w:rsidRPr="00FC3F73">
        <w:rPr>
          <w:rFonts w:asciiTheme="minorHAnsi" w:hAnsiTheme="minorHAnsi" w:cstheme="minorHAnsi"/>
          <w:sz w:val="22"/>
          <w:szCs w:val="22"/>
        </w:rPr>
        <w:t xml:space="preserve"> Wyjątkiem są przedsiębiorstwa z sektora drogowego transportu towarów, gdzie limit otrzymanej pomocy wynosi 100 000 EUR. Jednakże świadczenia usług zintegrowanych, w których sam transport jest tylko jednym z elementów usługi (np. usług przeprowadzkowych, pocztowych lub kurierskich albo usług obejmujących zbieranie i przetwarzanie odpadów), nie należy uznawać za usługi transportowe. Gdy w ciągu ostatnich trzech lat limit został przekroczony, przedsiębiorstwo nie może skorzystać </w:t>
      </w:r>
      <w:r w:rsidR="00DD2B58">
        <w:rPr>
          <w:rFonts w:asciiTheme="minorHAnsi" w:hAnsiTheme="minorHAnsi" w:cstheme="minorHAnsi"/>
          <w:sz w:val="22"/>
          <w:szCs w:val="22"/>
        </w:rPr>
        <w:br/>
      </w:r>
      <w:r w:rsidRPr="00FC3F73">
        <w:rPr>
          <w:rFonts w:asciiTheme="minorHAnsi" w:hAnsiTheme="minorHAnsi" w:cstheme="minorHAnsi"/>
          <w:sz w:val="22"/>
          <w:szCs w:val="22"/>
        </w:rPr>
        <w:t xml:space="preserve">z innych form wsparcia, będzie także zmuszone oddać uzyskaną ponad limit pomoc wraz z odsetkami. </w:t>
      </w:r>
    </w:p>
    <w:p w:rsidR="00FC3F73" w:rsidRPr="00995E4D" w:rsidRDefault="00FC3F73" w:rsidP="00415EAE">
      <w:pPr>
        <w:spacing w:before="100" w:beforeAutospacing="1" w:after="100" w:afterAutospacing="1"/>
        <w:rPr>
          <w:rFonts w:eastAsia="Times New Roman" w:cstheme="minorHAnsi"/>
          <w:lang w:eastAsia="pl-PL"/>
        </w:rPr>
      </w:pPr>
      <w:r w:rsidRPr="00FD3335">
        <w:rPr>
          <w:u w:val="single"/>
        </w:rPr>
        <w:t xml:space="preserve">By </w:t>
      </w:r>
      <w:r w:rsidR="00083E94">
        <w:rPr>
          <w:u w:val="single"/>
        </w:rPr>
        <w:t>uzyskać nieodpłatną pomoc</w:t>
      </w:r>
      <w:r w:rsidRPr="00FD3335">
        <w:rPr>
          <w:u w:val="single"/>
        </w:rPr>
        <w:t xml:space="preserve"> przedsiębiorca winien </w:t>
      </w:r>
      <w:r w:rsidR="00F25401">
        <w:rPr>
          <w:u w:val="single"/>
        </w:rPr>
        <w:t xml:space="preserve">przesłać na adres </w:t>
      </w:r>
      <w:r w:rsidR="00995E4D">
        <w:rPr>
          <w:rFonts w:eastAsia="Times New Roman" w:cstheme="minorHAnsi"/>
          <w:b/>
          <w:bCs/>
          <w:lang w:eastAsia="pl-PL"/>
        </w:rPr>
        <w:t>e-mail</w:t>
      </w:r>
      <w:r w:rsidR="00F25401" w:rsidRPr="00B87F28">
        <w:rPr>
          <w:rFonts w:eastAsia="Times New Roman" w:cstheme="minorHAnsi"/>
          <w:b/>
          <w:bCs/>
          <w:lang w:eastAsia="pl-PL"/>
        </w:rPr>
        <w:t xml:space="preserve"> </w:t>
      </w:r>
      <w:hyperlink r:id="rId8" w:history="1">
        <w:r w:rsidR="00F25401" w:rsidRPr="00B87F28">
          <w:rPr>
            <w:rFonts w:eastAsia="Times New Roman" w:cstheme="minorHAnsi"/>
            <w:b/>
            <w:bCs/>
            <w:color w:val="0000FF"/>
            <w:u w:val="single"/>
            <w:lang w:eastAsia="pl-PL"/>
          </w:rPr>
          <w:t>pomocprawna@powiat.poznan.pl</w:t>
        </w:r>
      </w:hyperlink>
      <w:r w:rsidR="00F25401" w:rsidRPr="00B87F28">
        <w:rPr>
          <w:rFonts w:eastAsia="Times New Roman" w:cstheme="minorHAnsi"/>
          <w:b/>
          <w:bCs/>
          <w:lang w:eastAsia="pl-PL"/>
        </w:rPr>
        <w:t xml:space="preserve"> niżej wymienione dokumenty:</w:t>
      </w:r>
    </w:p>
    <w:p w:rsidR="00FC3F73" w:rsidRPr="00FD3335" w:rsidRDefault="00FC3F73" w:rsidP="00415EAE">
      <w:pPr>
        <w:pStyle w:val="NormalnyWeb"/>
        <w:spacing w:before="0" w:beforeAutospacing="0" w:after="0" w:afterAutospacing="0" w:line="276" w:lineRule="auto"/>
        <w:ind w:left="284" w:hanging="284"/>
        <w:rPr>
          <w:rFonts w:asciiTheme="minorHAnsi" w:hAnsiTheme="minorHAnsi"/>
          <w:sz w:val="22"/>
          <w:szCs w:val="22"/>
        </w:rPr>
      </w:pPr>
      <w:r w:rsidRPr="00B55A63">
        <w:rPr>
          <w:rFonts w:asciiTheme="minorHAnsi" w:hAnsiTheme="minorHAnsi"/>
          <w:sz w:val="22"/>
          <w:szCs w:val="22"/>
        </w:rPr>
        <w:t xml:space="preserve"> </w:t>
      </w:r>
      <w:r w:rsidRPr="00FD3335">
        <w:rPr>
          <w:rFonts w:asciiTheme="minorHAnsi" w:hAnsiTheme="minorHAnsi"/>
          <w:sz w:val="22"/>
          <w:szCs w:val="22"/>
        </w:rPr>
        <w:t>1) wszystkie zaświadczenia o pomocy de minimis i zaświadczenia o pomocy de minimis w rolnictwie lub rybołówstwie, jakie otrzymał w roku, w którym ubiega</w:t>
      </w:r>
      <w:r>
        <w:rPr>
          <w:rFonts w:asciiTheme="minorHAnsi" w:hAnsiTheme="minorHAnsi"/>
          <w:sz w:val="22"/>
          <w:szCs w:val="22"/>
        </w:rPr>
        <w:t xml:space="preserve"> się o pomoc oraz w ciągu dwóch </w:t>
      </w:r>
      <w:r w:rsidRPr="00FD3335">
        <w:rPr>
          <w:rFonts w:asciiTheme="minorHAnsi" w:hAnsiTheme="minorHAnsi"/>
          <w:sz w:val="22"/>
          <w:szCs w:val="22"/>
        </w:rPr>
        <w:t xml:space="preserve">poprzedzających go lat podatkowych, </w:t>
      </w:r>
    </w:p>
    <w:p w:rsidR="00FC3F73" w:rsidRPr="00FD3335" w:rsidRDefault="00FC3F73" w:rsidP="00415EAE">
      <w:pPr>
        <w:pStyle w:val="NormalnyWeb"/>
        <w:spacing w:before="0" w:beforeAutospacing="0" w:after="0" w:afterAutospacing="0" w:line="276" w:lineRule="auto"/>
        <w:rPr>
          <w:rFonts w:asciiTheme="minorHAnsi" w:hAnsiTheme="minorHAnsi"/>
          <w:sz w:val="22"/>
          <w:szCs w:val="22"/>
        </w:rPr>
      </w:pPr>
      <w:r w:rsidRPr="00FD3335">
        <w:rPr>
          <w:rFonts w:asciiTheme="minorHAnsi" w:hAnsiTheme="minorHAnsi"/>
          <w:sz w:val="22"/>
          <w:szCs w:val="22"/>
        </w:rPr>
        <w:t xml:space="preserve">albo </w:t>
      </w:r>
    </w:p>
    <w:p w:rsidR="00FC3F73" w:rsidRPr="00FD3335" w:rsidRDefault="00FC3F73" w:rsidP="00415EAE">
      <w:pPr>
        <w:pStyle w:val="NormalnyWeb"/>
        <w:spacing w:before="0" w:beforeAutospacing="0" w:after="0" w:afterAutospacing="0" w:line="276" w:lineRule="auto"/>
        <w:ind w:firstLine="284"/>
        <w:rPr>
          <w:rFonts w:asciiTheme="minorHAnsi" w:hAnsiTheme="minorHAnsi"/>
          <w:sz w:val="22"/>
          <w:szCs w:val="22"/>
        </w:rPr>
      </w:pPr>
      <w:r w:rsidRPr="00FD3335">
        <w:rPr>
          <w:rFonts w:asciiTheme="minorHAnsi" w:hAnsiTheme="minorHAnsi"/>
          <w:sz w:val="22"/>
          <w:szCs w:val="22"/>
        </w:rPr>
        <w:t xml:space="preserve">- </w:t>
      </w:r>
      <w:r w:rsidR="00995E4D">
        <w:rPr>
          <w:rFonts w:asciiTheme="minorHAnsi" w:hAnsiTheme="minorHAnsi"/>
          <w:sz w:val="22"/>
          <w:szCs w:val="22"/>
        </w:rPr>
        <w:t>wypełnione oświadczenie</w:t>
      </w:r>
      <w:r w:rsidRPr="00FD3335">
        <w:rPr>
          <w:rFonts w:asciiTheme="minorHAnsi" w:hAnsiTheme="minorHAnsi"/>
          <w:sz w:val="22"/>
          <w:szCs w:val="22"/>
        </w:rPr>
        <w:t xml:space="preserve"> o wielkości tej pomocy otrzymanej w tym okre</w:t>
      </w:r>
      <w:r>
        <w:rPr>
          <w:rFonts w:asciiTheme="minorHAnsi" w:hAnsiTheme="minorHAnsi"/>
          <w:sz w:val="22"/>
          <w:szCs w:val="22"/>
        </w:rPr>
        <w:t>sie (załącznik nr 1)</w:t>
      </w:r>
      <w:r w:rsidR="00DC6A8E">
        <w:rPr>
          <w:rFonts w:asciiTheme="minorHAnsi" w:hAnsiTheme="minorHAnsi"/>
          <w:sz w:val="22"/>
          <w:szCs w:val="22"/>
        </w:rPr>
        <w:t>,</w:t>
      </w:r>
    </w:p>
    <w:p w:rsidR="00FC3F73" w:rsidRPr="00FD3335" w:rsidRDefault="00FC3F73" w:rsidP="00415EAE">
      <w:pPr>
        <w:pStyle w:val="NormalnyWeb"/>
        <w:spacing w:before="0" w:beforeAutospacing="0" w:after="0" w:afterAutospacing="0" w:line="276" w:lineRule="auto"/>
        <w:ind w:firstLine="284"/>
        <w:rPr>
          <w:rFonts w:asciiTheme="minorHAnsi" w:hAnsiTheme="minorHAnsi"/>
          <w:sz w:val="22"/>
          <w:szCs w:val="22"/>
        </w:rPr>
      </w:pPr>
      <w:r w:rsidRPr="00FD3335">
        <w:rPr>
          <w:rFonts w:asciiTheme="minorHAnsi" w:hAnsiTheme="minorHAnsi"/>
          <w:sz w:val="22"/>
          <w:szCs w:val="22"/>
        </w:rPr>
        <w:t xml:space="preserve">- </w:t>
      </w:r>
      <w:r w:rsidR="00995E4D">
        <w:rPr>
          <w:rFonts w:asciiTheme="minorHAnsi" w:hAnsiTheme="minorHAnsi"/>
          <w:sz w:val="22"/>
          <w:szCs w:val="22"/>
        </w:rPr>
        <w:t>wypełnione oświadczenie</w:t>
      </w:r>
      <w:r w:rsidRPr="00FD3335">
        <w:rPr>
          <w:rFonts w:asciiTheme="minorHAnsi" w:hAnsiTheme="minorHAnsi"/>
          <w:sz w:val="22"/>
          <w:szCs w:val="22"/>
        </w:rPr>
        <w:t xml:space="preserve"> o nie</w:t>
      </w:r>
      <w:r>
        <w:rPr>
          <w:rFonts w:asciiTheme="minorHAnsi" w:hAnsiTheme="minorHAnsi"/>
          <w:sz w:val="22"/>
          <w:szCs w:val="22"/>
        </w:rPr>
        <w:t xml:space="preserve"> </w:t>
      </w:r>
      <w:r w:rsidRPr="00FD3335">
        <w:rPr>
          <w:rFonts w:asciiTheme="minorHAnsi" w:hAnsiTheme="minorHAnsi"/>
          <w:sz w:val="22"/>
          <w:szCs w:val="22"/>
        </w:rPr>
        <w:t>otrzyma</w:t>
      </w:r>
      <w:r w:rsidR="00FD7490">
        <w:rPr>
          <w:rFonts w:asciiTheme="minorHAnsi" w:hAnsiTheme="minorHAnsi"/>
          <w:sz w:val="22"/>
          <w:szCs w:val="22"/>
        </w:rPr>
        <w:t>niu takiej pomocy w tym okresie (załącznik nr 1),</w:t>
      </w:r>
    </w:p>
    <w:p w:rsidR="00FC3F73" w:rsidRDefault="00FC3F73" w:rsidP="00415EAE">
      <w:pPr>
        <w:pStyle w:val="NormalnyWeb"/>
        <w:spacing w:before="0" w:beforeAutospacing="0" w:after="120" w:afterAutospacing="0" w:line="276" w:lineRule="auto"/>
        <w:ind w:left="284" w:hanging="284"/>
        <w:rPr>
          <w:rFonts w:asciiTheme="minorHAnsi" w:hAnsiTheme="minorHAnsi"/>
          <w:sz w:val="22"/>
          <w:szCs w:val="22"/>
        </w:rPr>
      </w:pPr>
      <w:r w:rsidRPr="00FD3335">
        <w:rPr>
          <w:rFonts w:asciiTheme="minorHAnsi" w:hAnsiTheme="minorHAnsi"/>
          <w:sz w:val="22"/>
          <w:szCs w:val="22"/>
        </w:rPr>
        <w:t xml:space="preserve">2) </w:t>
      </w:r>
      <w:r w:rsidR="00995E4D">
        <w:rPr>
          <w:rFonts w:asciiTheme="minorHAnsi" w:hAnsiTheme="minorHAnsi"/>
          <w:sz w:val="22"/>
          <w:szCs w:val="22"/>
        </w:rPr>
        <w:t>wypełniony f</w:t>
      </w:r>
      <w:r w:rsidRPr="00FD3335">
        <w:rPr>
          <w:rFonts w:asciiTheme="minorHAnsi" w:hAnsiTheme="minorHAnsi"/>
          <w:sz w:val="22"/>
          <w:szCs w:val="22"/>
        </w:rPr>
        <w:t>ormularz informacji przedstawianych przy ubieganiu się o pomoc de minimis</w:t>
      </w:r>
      <w:r>
        <w:rPr>
          <w:rFonts w:asciiTheme="minorHAnsi" w:hAnsiTheme="minorHAnsi"/>
          <w:sz w:val="22"/>
          <w:szCs w:val="22"/>
        </w:rPr>
        <w:t xml:space="preserve"> (załącznik nr 2)</w:t>
      </w:r>
      <w:r w:rsidRPr="00FD3335">
        <w:rPr>
          <w:rFonts w:asciiTheme="minorHAnsi" w:hAnsiTheme="minorHAnsi"/>
          <w:sz w:val="22"/>
          <w:szCs w:val="22"/>
        </w:rPr>
        <w:t xml:space="preserve"> </w:t>
      </w:r>
    </w:p>
    <w:p w:rsidR="00995E4D" w:rsidRDefault="00995E4D" w:rsidP="00415EAE">
      <w:pPr>
        <w:pStyle w:val="NormalnyWeb"/>
        <w:spacing w:before="0" w:beforeAutospacing="0" w:after="0" w:afterAutospacing="0" w:line="276" w:lineRule="auto"/>
        <w:rPr>
          <w:rFonts w:asciiTheme="minorHAnsi" w:hAnsiTheme="minorHAnsi"/>
          <w:sz w:val="22"/>
          <w:szCs w:val="22"/>
        </w:rPr>
      </w:pPr>
      <w:r>
        <w:rPr>
          <w:rFonts w:asciiTheme="minorHAnsi" w:hAnsiTheme="minorHAnsi"/>
          <w:sz w:val="22"/>
          <w:szCs w:val="22"/>
        </w:rPr>
        <w:t>oraz numer telefonu do kontaktu.</w:t>
      </w:r>
    </w:p>
    <w:p w:rsidR="00952A90" w:rsidRDefault="00952A90" w:rsidP="00415EAE">
      <w:pPr>
        <w:pStyle w:val="NormalnyWeb"/>
        <w:spacing w:before="0" w:beforeAutospacing="0" w:after="0" w:afterAutospacing="0" w:line="276" w:lineRule="auto"/>
        <w:rPr>
          <w:rFonts w:asciiTheme="minorHAnsi" w:hAnsiTheme="minorHAnsi"/>
          <w:sz w:val="22"/>
          <w:szCs w:val="22"/>
        </w:rPr>
      </w:pPr>
    </w:p>
    <w:p w:rsidR="00952A90" w:rsidRPr="00952A90" w:rsidRDefault="00952A90" w:rsidP="00415EAE">
      <w:pPr>
        <w:pStyle w:val="NormalnyWeb"/>
        <w:spacing w:before="0" w:beforeAutospacing="0" w:after="0" w:afterAutospacing="0" w:line="276" w:lineRule="auto"/>
        <w:rPr>
          <w:rFonts w:asciiTheme="minorHAnsi" w:hAnsiTheme="minorHAnsi"/>
          <w:b/>
          <w:sz w:val="22"/>
          <w:szCs w:val="22"/>
        </w:rPr>
      </w:pPr>
      <w:r>
        <w:rPr>
          <w:rFonts w:asciiTheme="minorHAnsi" w:hAnsiTheme="minorHAnsi"/>
          <w:sz w:val="22"/>
          <w:szCs w:val="22"/>
        </w:rPr>
        <w:t xml:space="preserve">Załączniki do pobrania na stronie: </w:t>
      </w:r>
      <w:r w:rsidRPr="00952A90">
        <w:rPr>
          <w:rFonts w:asciiTheme="minorHAnsi" w:hAnsiTheme="minorHAnsi"/>
          <w:b/>
          <w:sz w:val="22"/>
          <w:szCs w:val="22"/>
        </w:rPr>
        <w:t>https://www.bip.powiat.poznan.pl/3588,nieodplatna-pomoc-prawna</w:t>
      </w:r>
    </w:p>
    <w:p w:rsidR="00995E4D" w:rsidRPr="00B87F28" w:rsidRDefault="00995E4D" w:rsidP="00415EAE">
      <w:pPr>
        <w:spacing w:before="100" w:beforeAutospacing="1" w:after="240"/>
        <w:jc w:val="both"/>
        <w:rPr>
          <w:rFonts w:ascii="Calibri" w:eastAsia="Times New Roman" w:hAnsi="Calibri" w:cs="Calibri"/>
          <w:lang w:eastAsia="pl-PL"/>
        </w:rPr>
      </w:pPr>
      <w:r w:rsidRPr="00B87F28">
        <w:rPr>
          <w:rFonts w:ascii="Calibri" w:eastAsia="Times New Roman" w:hAnsi="Calibri" w:cs="Calibri"/>
          <w:lang w:eastAsia="pl-PL"/>
        </w:rPr>
        <w:t xml:space="preserve">Po otrzymaniu ww. dokumentów, pracownik Starostwa Powiatowego w Poznaniu skontaktuje się telefonicznie w celu </w:t>
      </w:r>
      <w:r w:rsidR="00083E94">
        <w:rPr>
          <w:rFonts w:ascii="Calibri" w:eastAsia="Times New Roman" w:hAnsi="Calibri" w:cs="Calibri"/>
          <w:lang w:eastAsia="pl-PL"/>
        </w:rPr>
        <w:t>umówienia terminu pomocy</w:t>
      </w:r>
      <w:r w:rsidR="00DC6A8E">
        <w:rPr>
          <w:rFonts w:ascii="Calibri" w:eastAsia="Times New Roman" w:hAnsi="Calibri" w:cs="Calibri"/>
          <w:lang w:eastAsia="pl-PL"/>
        </w:rPr>
        <w:t>, po udzieleniu której Powiat Poznański</w:t>
      </w:r>
      <w:r w:rsidRPr="00B87F28">
        <w:rPr>
          <w:rFonts w:ascii="Calibri" w:eastAsia="Times New Roman" w:hAnsi="Calibri" w:cs="Calibri"/>
          <w:lang w:eastAsia="pl-PL"/>
        </w:rPr>
        <w:t xml:space="preserve"> wyda zaświadczenie stwierdzające, że udzielona pomoc publiczna jest pomocą de minimis.</w:t>
      </w:r>
    </w:p>
    <w:p w:rsidR="00A80612" w:rsidRDefault="00995E4D" w:rsidP="00952A90">
      <w:pPr>
        <w:spacing w:after="0"/>
        <w:jc w:val="both"/>
        <w:rPr>
          <w:rFonts w:ascii="Calibri" w:eastAsia="Times New Roman" w:hAnsi="Calibri" w:cs="Calibri"/>
          <w:lang w:eastAsia="pl-PL"/>
        </w:rPr>
      </w:pPr>
      <w:r w:rsidRPr="00B87F28">
        <w:rPr>
          <w:rFonts w:ascii="Calibri" w:eastAsia="Times New Roman" w:hAnsi="Calibri" w:cs="Calibri"/>
          <w:b/>
          <w:bCs/>
          <w:lang w:eastAsia="pl-PL"/>
        </w:rPr>
        <w:t xml:space="preserve">W celu uzyskania dodatkowych informacji prosimy o kontakt pod </w:t>
      </w:r>
      <w:r w:rsidRPr="00B94796">
        <w:rPr>
          <w:rFonts w:ascii="Calibri" w:eastAsia="Times New Roman" w:hAnsi="Calibri" w:cs="Calibri"/>
          <w:b/>
          <w:bCs/>
          <w:u w:val="single"/>
          <w:lang w:eastAsia="pl-PL"/>
        </w:rPr>
        <w:t>nr tel. 61 8410-797</w:t>
      </w:r>
    </w:p>
    <w:p w:rsidR="004F2ECC" w:rsidRPr="00952A90" w:rsidRDefault="004F2ECC" w:rsidP="00415EAE">
      <w:pPr>
        <w:jc w:val="both"/>
        <w:rPr>
          <w:rFonts w:ascii="Calibri" w:hAnsi="Calibri" w:cs="Calibri"/>
          <w:i/>
          <w:sz w:val="24"/>
          <w:szCs w:val="24"/>
        </w:rPr>
      </w:pPr>
    </w:p>
    <w:p w:rsidR="00E76237" w:rsidRPr="0001410B" w:rsidRDefault="008D068F" w:rsidP="00415EAE">
      <w:pPr>
        <w:pStyle w:val="Akapitzlist"/>
        <w:spacing w:before="120" w:after="0"/>
        <w:ind w:left="0"/>
        <w:jc w:val="center"/>
        <w:rPr>
          <w:rFonts w:eastAsia="Times New Roman" w:cs="Times New Roman"/>
          <w:b/>
          <w:bCs/>
          <w:color w:val="7030A0"/>
          <w:sz w:val="26"/>
          <w:szCs w:val="26"/>
          <w:u w:val="single"/>
          <w:lang w:eastAsia="pl-PL"/>
        </w:rPr>
      </w:pPr>
      <w:r w:rsidRPr="0001410B">
        <w:rPr>
          <w:rFonts w:eastAsia="Times New Roman" w:cs="Times New Roman"/>
          <w:b/>
          <w:bCs/>
          <w:color w:val="7030A0"/>
          <w:sz w:val="26"/>
          <w:szCs w:val="26"/>
          <w:u w:val="single"/>
          <w:lang w:eastAsia="pl-PL"/>
        </w:rPr>
        <w:t>Zasady i</w:t>
      </w:r>
      <w:r w:rsidR="00E76237" w:rsidRPr="0001410B">
        <w:rPr>
          <w:rFonts w:eastAsia="Times New Roman" w:cs="Times New Roman"/>
          <w:b/>
          <w:bCs/>
          <w:color w:val="7030A0"/>
          <w:sz w:val="26"/>
          <w:szCs w:val="26"/>
          <w:u w:val="single"/>
          <w:lang w:eastAsia="pl-PL"/>
        </w:rPr>
        <w:t xml:space="preserve"> zakres udzielania nieodpłatnej pomocy prawnej</w:t>
      </w:r>
      <w:r w:rsidR="00486D13" w:rsidRPr="0001410B">
        <w:rPr>
          <w:rFonts w:eastAsia="Times New Roman" w:cs="Times New Roman"/>
          <w:b/>
          <w:bCs/>
          <w:color w:val="7030A0"/>
          <w:sz w:val="26"/>
          <w:szCs w:val="26"/>
          <w:u w:val="single"/>
          <w:lang w:eastAsia="pl-PL"/>
        </w:rPr>
        <w:t xml:space="preserve"> oraz nieodpłatnego poradnictwa obywatelskiego</w:t>
      </w:r>
    </w:p>
    <w:p w:rsidR="00E76237" w:rsidRPr="008D068F" w:rsidRDefault="00E76237" w:rsidP="00415EAE">
      <w:pPr>
        <w:pStyle w:val="Akapitzlist"/>
        <w:spacing w:before="120" w:after="0"/>
        <w:ind w:left="0"/>
        <w:jc w:val="center"/>
        <w:rPr>
          <w:rFonts w:eastAsia="Times New Roman" w:cs="Times New Roman"/>
          <w:b/>
          <w:bCs/>
          <w:sz w:val="28"/>
          <w:szCs w:val="28"/>
          <w:u w:val="single"/>
          <w:lang w:eastAsia="pl-PL"/>
        </w:rPr>
      </w:pPr>
    </w:p>
    <w:p w:rsidR="00E76237" w:rsidRDefault="00E76237" w:rsidP="00415EAE">
      <w:pPr>
        <w:spacing w:after="240"/>
        <w:ind w:left="709"/>
        <w:jc w:val="both"/>
        <w:rPr>
          <w:rFonts w:eastAsia="Times New Roman" w:cs="Times New Roman"/>
          <w:b/>
          <w:bCs/>
          <w:sz w:val="24"/>
          <w:szCs w:val="24"/>
          <w:u w:val="single"/>
          <w:lang w:eastAsia="pl-PL"/>
        </w:rPr>
      </w:pPr>
      <w:r>
        <w:rPr>
          <w:rFonts w:eastAsia="Times New Roman" w:cs="Times New Roman"/>
          <w:b/>
          <w:bCs/>
          <w:sz w:val="24"/>
          <w:szCs w:val="24"/>
          <w:u w:val="single"/>
          <w:lang w:eastAsia="pl-PL"/>
        </w:rPr>
        <w:t>N</w:t>
      </w:r>
      <w:r w:rsidRPr="009668E5">
        <w:rPr>
          <w:rFonts w:eastAsia="Times New Roman" w:cs="Times New Roman"/>
          <w:b/>
          <w:bCs/>
          <w:sz w:val="24"/>
          <w:szCs w:val="24"/>
          <w:u w:val="single"/>
          <w:lang w:eastAsia="pl-PL"/>
        </w:rPr>
        <w:t>ieodpłatna pomoc prawna</w:t>
      </w:r>
      <w:r>
        <w:rPr>
          <w:rFonts w:eastAsia="Times New Roman" w:cs="Times New Roman"/>
          <w:b/>
          <w:bCs/>
          <w:sz w:val="24"/>
          <w:szCs w:val="24"/>
          <w:u w:val="single"/>
          <w:lang w:eastAsia="pl-PL"/>
        </w:rPr>
        <w:t xml:space="preserve"> obejmuje:</w:t>
      </w:r>
    </w:p>
    <w:p w:rsidR="00486D13" w:rsidRPr="00DD2B58" w:rsidRDefault="00486D13" w:rsidP="00415EAE">
      <w:pPr>
        <w:spacing w:after="120"/>
        <w:ind w:left="284" w:hanging="284"/>
        <w:rPr>
          <w:rFonts w:eastAsia="Times New Roman" w:cstheme="minorHAnsi"/>
          <w:lang w:eastAsia="pl-PL"/>
        </w:rPr>
      </w:pPr>
      <w:r w:rsidRPr="00486D13">
        <w:rPr>
          <w:rFonts w:eastAsia="Times New Roman" w:cstheme="minorHAnsi"/>
          <w:sz w:val="24"/>
          <w:szCs w:val="24"/>
          <w:lang w:eastAsia="pl-PL"/>
        </w:rPr>
        <w:t>1</w:t>
      </w:r>
      <w:r w:rsidRPr="00DD2B58">
        <w:rPr>
          <w:rFonts w:eastAsia="Times New Roman" w:cstheme="minorHAnsi"/>
          <w:lang w:eastAsia="pl-PL"/>
        </w:rPr>
        <w:t>) poinformowanie osoby fizycznej, zwanej dalej "osobą uprawnioną", o obowiązującym stanie prawnym oraz przysługujących jej uprawnieniach lub spoczywających na niej obowiązkach, w tym w związku z toczącym się postępowaniem przygotowawczym, administracyjnym, sądowym lub sądowoadministracyjnym lub</w:t>
      </w:r>
    </w:p>
    <w:p w:rsidR="00486D13" w:rsidRPr="00DD2B58" w:rsidRDefault="00486D13" w:rsidP="00415EAE">
      <w:pPr>
        <w:spacing w:after="120"/>
        <w:ind w:left="284" w:hanging="284"/>
        <w:rPr>
          <w:rFonts w:eastAsia="Times New Roman" w:cstheme="minorHAnsi"/>
          <w:lang w:eastAsia="pl-PL"/>
        </w:rPr>
      </w:pPr>
      <w:r w:rsidRPr="00DD2B58">
        <w:rPr>
          <w:rFonts w:eastAsia="Times New Roman" w:cstheme="minorHAnsi"/>
          <w:lang w:eastAsia="pl-PL"/>
        </w:rPr>
        <w:t>2) wskazanie osobie uprawnionej sposobu rozwiązania jej problemu prawnego, lub</w:t>
      </w:r>
    </w:p>
    <w:p w:rsidR="00486D13" w:rsidRPr="00DD2B58" w:rsidRDefault="00486D13" w:rsidP="00415EAE">
      <w:pPr>
        <w:spacing w:after="120"/>
        <w:ind w:left="284" w:hanging="284"/>
        <w:rPr>
          <w:rFonts w:eastAsia="Times New Roman" w:cstheme="minorHAnsi"/>
          <w:lang w:eastAsia="pl-PL"/>
        </w:rPr>
      </w:pPr>
      <w:r w:rsidRPr="00DD2B58">
        <w:rPr>
          <w:rFonts w:eastAsia="Times New Roman" w:cstheme="minorHAnsi"/>
          <w:lang w:eastAsia="pl-PL"/>
        </w:rPr>
        <w:lastRenderedPageBreak/>
        <w:t>3) sporządzenie projektu pisma w sprawach, o których mowa w pkt 1 i 2, z wyłączeniem pism procesowych w toczącym się postępowaniu przygotowawczym lub sądowym i pism w toczącym się postępowaniu sądowoadministracyjnym, lub</w:t>
      </w:r>
    </w:p>
    <w:p w:rsidR="00486D13" w:rsidRPr="00DD2B58" w:rsidRDefault="00E32E87" w:rsidP="00415EAE">
      <w:pPr>
        <w:spacing w:after="120"/>
        <w:ind w:left="284" w:hanging="284"/>
        <w:rPr>
          <w:rFonts w:eastAsia="Times New Roman" w:cstheme="minorHAnsi"/>
          <w:lang w:eastAsia="pl-PL"/>
        </w:rPr>
      </w:pPr>
      <w:r>
        <w:rPr>
          <w:rFonts w:eastAsia="Times New Roman" w:cstheme="minorHAnsi"/>
          <w:sz w:val="24"/>
          <w:szCs w:val="24"/>
          <w:lang w:eastAsia="pl-PL"/>
        </w:rPr>
        <w:t>4</w:t>
      </w:r>
      <w:r w:rsidR="00486D13" w:rsidRPr="00DD2B58">
        <w:rPr>
          <w:rFonts w:eastAsia="Times New Roman" w:cstheme="minorHAnsi"/>
          <w:lang w:eastAsia="pl-PL"/>
        </w:rPr>
        <w:t>) nieodpłatną mediację, lub</w:t>
      </w:r>
    </w:p>
    <w:p w:rsidR="001B7B3F" w:rsidRPr="00415EAE" w:rsidRDefault="00E32E87" w:rsidP="00415EAE">
      <w:pPr>
        <w:spacing w:after="0"/>
        <w:ind w:left="284" w:hanging="284"/>
        <w:rPr>
          <w:rFonts w:eastAsia="Times New Roman" w:cstheme="minorHAnsi"/>
          <w:lang w:eastAsia="pl-PL"/>
        </w:rPr>
      </w:pPr>
      <w:r>
        <w:rPr>
          <w:rFonts w:eastAsia="Times New Roman" w:cstheme="minorHAnsi"/>
          <w:sz w:val="24"/>
          <w:szCs w:val="24"/>
          <w:lang w:eastAsia="pl-PL"/>
        </w:rPr>
        <w:t>5</w:t>
      </w:r>
      <w:r w:rsidR="00486D13" w:rsidRPr="00486D13">
        <w:rPr>
          <w:rFonts w:eastAsia="Times New Roman" w:cstheme="minorHAnsi"/>
          <w:sz w:val="24"/>
          <w:szCs w:val="24"/>
          <w:lang w:eastAsia="pl-PL"/>
        </w:rPr>
        <w:t xml:space="preserve">) </w:t>
      </w:r>
      <w:r w:rsidR="00486D13" w:rsidRPr="00DD2B58">
        <w:rPr>
          <w:rFonts w:eastAsia="Times New Roman" w:cstheme="minorHAnsi"/>
          <w:lang w:eastAsia="pl-PL"/>
        </w:rPr>
        <w:t>sporządzenie projektu pisma o zwolnienie od kosztów sądowych lub ustanowienie pełnomocnika z urzędu w postępowaniu sądowym lub ustanowienie adwokata, radcy prawnego, doradcy podatkowego lub rzecznika patentowego w postępowaniu sądowoadministracyjnym oraz poinformowanie o kosztach postępowania i ryzyku finansowym związanym ze skierowaniem sprawy na drogę sądową.</w:t>
      </w:r>
    </w:p>
    <w:p w:rsidR="00472DF2" w:rsidRDefault="00472DF2" w:rsidP="00415EAE">
      <w:pPr>
        <w:spacing w:before="120"/>
        <w:ind w:firstLine="284"/>
        <w:jc w:val="both"/>
        <w:rPr>
          <w:rFonts w:ascii="Calibri" w:hAnsi="Calibri" w:cs="Calibri"/>
          <w:b/>
          <w:sz w:val="24"/>
          <w:szCs w:val="24"/>
          <w:u w:val="single"/>
        </w:rPr>
      </w:pPr>
      <w:r w:rsidRPr="00472DF2">
        <w:rPr>
          <w:rFonts w:ascii="Calibri" w:hAnsi="Calibri" w:cs="Calibri"/>
          <w:b/>
          <w:sz w:val="24"/>
          <w:szCs w:val="24"/>
          <w:u w:val="single"/>
        </w:rPr>
        <w:t>Dziedziny prawa, których dotyczy nieodpłatna pomoc prawna</w:t>
      </w:r>
      <w:r>
        <w:rPr>
          <w:rFonts w:ascii="Calibri" w:hAnsi="Calibri" w:cs="Calibri"/>
          <w:b/>
          <w:sz w:val="24"/>
          <w:szCs w:val="24"/>
          <w:u w:val="single"/>
        </w:rPr>
        <w:t>:</w:t>
      </w:r>
    </w:p>
    <w:p w:rsidR="00472DF2" w:rsidRPr="00DD2B58" w:rsidRDefault="00472DF2" w:rsidP="00415EAE">
      <w:pPr>
        <w:pStyle w:val="Akapitzlist"/>
        <w:numPr>
          <w:ilvl w:val="0"/>
          <w:numId w:val="4"/>
        </w:numPr>
        <w:ind w:left="567" w:hanging="283"/>
        <w:jc w:val="both"/>
        <w:rPr>
          <w:rFonts w:ascii="Calibri" w:hAnsi="Calibri" w:cs="Calibri"/>
        </w:rPr>
      </w:pPr>
      <w:r w:rsidRPr="00DD2B58">
        <w:rPr>
          <w:rFonts w:ascii="Calibri" w:hAnsi="Calibri" w:cs="Calibri"/>
        </w:rPr>
        <w:t>prawo rodzinne</w:t>
      </w:r>
    </w:p>
    <w:p w:rsidR="00472DF2" w:rsidRPr="00DD2B58" w:rsidRDefault="00472DF2" w:rsidP="00415EAE">
      <w:pPr>
        <w:pStyle w:val="Akapitzlist"/>
        <w:numPr>
          <w:ilvl w:val="0"/>
          <w:numId w:val="4"/>
        </w:numPr>
        <w:ind w:left="567" w:hanging="283"/>
        <w:jc w:val="both"/>
        <w:rPr>
          <w:rFonts w:ascii="Calibri" w:hAnsi="Calibri" w:cs="Calibri"/>
        </w:rPr>
      </w:pPr>
      <w:r w:rsidRPr="00DD2B58">
        <w:rPr>
          <w:rFonts w:ascii="Calibri" w:hAnsi="Calibri" w:cs="Calibri"/>
        </w:rPr>
        <w:t>prawo pracy</w:t>
      </w:r>
    </w:p>
    <w:p w:rsidR="00472DF2" w:rsidRPr="00DD2B58" w:rsidRDefault="00472DF2" w:rsidP="00415EAE">
      <w:pPr>
        <w:pStyle w:val="Akapitzlist"/>
        <w:numPr>
          <w:ilvl w:val="0"/>
          <w:numId w:val="4"/>
        </w:numPr>
        <w:ind w:left="567" w:hanging="283"/>
        <w:jc w:val="both"/>
        <w:rPr>
          <w:rFonts w:ascii="Calibri" w:hAnsi="Calibri" w:cs="Calibri"/>
        </w:rPr>
      </w:pPr>
      <w:r w:rsidRPr="00DD2B58">
        <w:rPr>
          <w:rFonts w:ascii="Calibri" w:hAnsi="Calibri" w:cs="Calibri"/>
        </w:rPr>
        <w:t>sprawa z zakresu rozpoczęcia</w:t>
      </w:r>
      <w:r w:rsidR="00E32E87" w:rsidRPr="00DD2B58">
        <w:rPr>
          <w:rFonts w:ascii="Calibri" w:hAnsi="Calibri" w:cs="Calibri"/>
        </w:rPr>
        <w:t xml:space="preserve"> i prowadzenia</w:t>
      </w:r>
      <w:r w:rsidR="00383DAF" w:rsidRPr="00DD2B58">
        <w:rPr>
          <w:rFonts w:ascii="Calibri" w:hAnsi="Calibri" w:cs="Calibri"/>
        </w:rPr>
        <w:t xml:space="preserve"> </w:t>
      </w:r>
      <w:r w:rsidRPr="00DD2B58">
        <w:rPr>
          <w:rFonts w:ascii="Calibri" w:hAnsi="Calibri" w:cs="Calibri"/>
        </w:rPr>
        <w:t>działalności gospodarczej</w:t>
      </w:r>
    </w:p>
    <w:p w:rsidR="00472DF2" w:rsidRPr="00DD2B58" w:rsidRDefault="00472DF2" w:rsidP="00415EAE">
      <w:pPr>
        <w:pStyle w:val="Akapitzlist"/>
        <w:numPr>
          <w:ilvl w:val="0"/>
          <w:numId w:val="4"/>
        </w:numPr>
        <w:ind w:left="567" w:hanging="283"/>
        <w:jc w:val="both"/>
        <w:rPr>
          <w:rFonts w:ascii="Calibri" w:hAnsi="Calibri" w:cs="Calibri"/>
        </w:rPr>
      </w:pPr>
      <w:r w:rsidRPr="00DD2B58">
        <w:rPr>
          <w:rFonts w:ascii="Calibri" w:hAnsi="Calibri" w:cs="Calibri"/>
        </w:rPr>
        <w:t>prawo cywilne</w:t>
      </w:r>
    </w:p>
    <w:p w:rsidR="00472DF2" w:rsidRPr="00DD2B58" w:rsidRDefault="00472DF2" w:rsidP="00415EAE">
      <w:pPr>
        <w:pStyle w:val="Akapitzlist"/>
        <w:numPr>
          <w:ilvl w:val="0"/>
          <w:numId w:val="4"/>
        </w:numPr>
        <w:ind w:left="567" w:hanging="283"/>
        <w:jc w:val="both"/>
        <w:rPr>
          <w:rFonts w:ascii="Calibri" w:hAnsi="Calibri" w:cs="Calibri"/>
        </w:rPr>
      </w:pPr>
      <w:r w:rsidRPr="00DD2B58">
        <w:rPr>
          <w:rFonts w:ascii="Calibri" w:hAnsi="Calibri" w:cs="Calibri"/>
        </w:rPr>
        <w:t>prawo ubezpieczeń społecznych</w:t>
      </w:r>
    </w:p>
    <w:p w:rsidR="00472DF2" w:rsidRPr="00DD2B58" w:rsidRDefault="00472DF2" w:rsidP="00415EAE">
      <w:pPr>
        <w:pStyle w:val="Akapitzlist"/>
        <w:numPr>
          <w:ilvl w:val="0"/>
          <w:numId w:val="4"/>
        </w:numPr>
        <w:ind w:left="567" w:hanging="283"/>
        <w:jc w:val="both"/>
        <w:rPr>
          <w:rFonts w:ascii="Calibri" w:hAnsi="Calibri" w:cs="Calibri"/>
        </w:rPr>
      </w:pPr>
      <w:r w:rsidRPr="00DD2B58">
        <w:rPr>
          <w:rFonts w:ascii="Calibri" w:hAnsi="Calibri" w:cs="Calibri"/>
        </w:rPr>
        <w:t>prawo administracyjne</w:t>
      </w:r>
    </w:p>
    <w:p w:rsidR="00472DF2" w:rsidRPr="00DD2B58" w:rsidRDefault="00472DF2" w:rsidP="00415EAE">
      <w:pPr>
        <w:pStyle w:val="Akapitzlist"/>
        <w:numPr>
          <w:ilvl w:val="0"/>
          <w:numId w:val="4"/>
        </w:numPr>
        <w:ind w:left="567" w:hanging="283"/>
        <w:jc w:val="both"/>
        <w:rPr>
          <w:rFonts w:ascii="Calibri" w:hAnsi="Calibri" w:cs="Calibri"/>
        </w:rPr>
      </w:pPr>
      <w:r w:rsidRPr="00DD2B58">
        <w:rPr>
          <w:rFonts w:ascii="Calibri" w:hAnsi="Calibri" w:cs="Calibri"/>
        </w:rPr>
        <w:t>prawo podatkowe</w:t>
      </w:r>
    </w:p>
    <w:p w:rsidR="00472DF2" w:rsidRPr="00DD2B58" w:rsidRDefault="00472DF2" w:rsidP="00415EAE">
      <w:pPr>
        <w:pStyle w:val="Akapitzlist"/>
        <w:numPr>
          <w:ilvl w:val="0"/>
          <w:numId w:val="4"/>
        </w:numPr>
        <w:ind w:left="567" w:hanging="283"/>
        <w:jc w:val="both"/>
        <w:rPr>
          <w:rFonts w:ascii="Calibri" w:hAnsi="Calibri" w:cs="Calibri"/>
        </w:rPr>
      </w:pPr>
      <w:r w:rsidRPr="00DD2B58">
        <w:rPr>
          <w:rFonts w:ascii="Calibri" w:hAnsi="Calibri" w:cs="Calibri"/>
        </w:rPr>
        <w:t>prawo karne</w:t>
      </w:r>
    </w:p>
    <w:p w:rsidR="00472DF2" w:rsidRPr="00DD2B58" w:rsidRDefault="00472DF2" w:rsidP="00415EAE">
      <w:pPr>
        <w:pStyle w:val="Akapitzlist"/>
        <w:numPr>
          <w:ilvl w:val="0"/>
          <w:numId w:val="4"/>
        </w:numPr>
        <w:spacing w:after="120"/>
        <w:ind w:left="568" w:hanging="284"/>
        <w:jc w:val="both"/>
        <w:rPr>
          <w:rFonts w:ascii="Calibri" w:hAnsi="Calibri" w:cs="Calibri"/>
        </w:rPr>
      </w:pPr>
      <w:r w:rsidRPr="00DD2B58">
        <w:rPr>
          <w:rFonts w:ascii="Calibri" w:hAnsi="Calibri" w:cs="Calibri"/>
        </w:rPr>
        <w:t>inne</w:t>
      </w:r>
    </w:p>
    <w:p w:rsidR="00B70063" w:rsidRDefault="00B70063" w:rsidP="00415EAE">
      <w:pPr>
        <w:pStyle w:val="Akapitzlist"/>
        <w:ind w:left="993"/>
        <w:jc w:val="both"/>
        <w:rPr>
          <w:rFonts w:ascii="Calibri" w:hAnsi="Calibri" w:cs="Calibri"/>
          <w:sz w:val="24"/>
          <w:szCs w:val="24"/>
        </w:rPr>
      </w:pPr>
    </w:p>
    <w:p w:rsidR="00472DF2" w:rsidRDefault="00472DF2" w:rsidP="00415EAE">
      <w:pPr>
        <w:pStyle w:val="Akapitzlist"/>
        <w:spacing w:after="120"/>
        <w:ind w:left="568" w:hanging="284"/>
        <w:contextualSpacing w:val="0"/>
        <w:jc w:val="both"/>
        <w:rPr>
          <w:rFonts w:ascii="Calibri" w:hAnsi="Calibri" w:cs="Calibri"/>
          <w:b/>
          <w:sz w:val="24"/>
          <w:szCs w:val="24"/>
          <w:u w:val="single"/>
        </w:rPr>
      </w:pPr>
      <w:r>
        <w:rPr>
          <w:rFonts w:ascii="Calibri" w:hAnsi="Calibri" w:cs="Calibri"/>
          <w:b/>
          <w:sz w:val="24"/>
          <w:szCs w:val="24"/>
          <w:u w:val="single"/>
        </w:rPr>
        <w:t>Kategorie spraw z zakresu nieodpłatnej pomocy prawnej</w:t>
      </w:r>
    </w:p>
    <w:p w:rsidR="00472DF2" w:rsidRPr="00DD2B58" w:rsidRDefault="00DD2B58" w:rsidP="00415EAE">
      <w:pPr>
        <w:pStyle w:val="Akapitzlist"/>
        <w:ind w:left="284"/>
        <w:jc w:val="both"/>
        <w:rPr>
          <w:rFonts w:ascii="Calibri" w:hAnsi="Calibri" w:cs="Calibri"/>
        </w:rPr>
      </w:pPr>
      <w:r>
        <w:rPr>
          <w:rFonts w:ascii="Calibri" w:hAnsi="Calibri" w:cs="Calibri"/>
        </w:rPr>
        <w:t xml:space="preserve">1. </w:t>
      </w:r>
      <w:r w:rsidR="00472DF2" w:rsidRPr="00DD2B58">
        <w:rPr>
          <w:rFonts w:ascii="Calibri" w:hAnsi="Calibri" w:cs="Calibri"/>
        </w:rPr>
        <w:t>Lokal mieszkalny</w:t>
      </w:r>
    </w:p>
    <w:p w:rsidR="00472DF2" w:rsidRPr="00DD2B58" w:rsidRDefault="00DD2B58" w:rsidP="00415EAE">
      <w:pPr>
        <w:pStyle w:val="Akapitzlist"/>
        <w:ind w:left="284"/>
        <w:jc w:val="both"/>
        <w:rPr>
          <w:rFonts w:ascii="Calibri" w:hAnsi="Calibri" w:cs="Calibri"/>
        </w:rPr>
      </w:pPr>
      <w:r>
        <w:rPr>
          <w:rFonts w:ascii="Calibri" w:hAnsi="Calibri" w:cs="Calibri"/>
        </w:rPr>
        <w:t xml:space="preserve">2. </w:t>
      </w:r>
      <w:r w:rsidR="00472DF2" w:rsidRPr="00DD2B58">
        <w:rPr>
          <w:rFonts w:ascii="Calibri" w:hAnsi="Calibri" w:cs="Calibri"/>
        </w:rPr>
        <w:t>Przestępstwa i wykroczenia</w:t>
      </w:r>
    </w:p>
    <w:p w:rsidR="00472DF2" w:rsidRPr="00DD2B58" w:rsidRDefault="00DD2B58" w:rsidP="00415EAE">
      <w:pPr>
        <w:pStyle w:val="Akapitzlist"/>
        <w:ind w:left="284"/>
        <w:jc w:val="both"/>
        <w:rPr>
          <w:rFonts w:ascii="Calibri" w:hAnsi="Calibri" w:cs="Calibri"/>
        </w:rPr>
      </w:pPr>
      <w:r>
        <w:rPr>
          <w:rFonts w:ascii="Calibri" w:hAnsi="Calibri" w:cs="Calibri"/>
        </w:rPr>
        <w:t xml:space="preserve">3. </w:t>
      </w:r>
      <w:r w:rsidR="00472DF2" w:rsidRPr="00DD2B58">
        <w:rPr>
          <w:rFonts w:ascii="Calibri" w:hAnsi="Calibri" w:cs="Calibri"/>
        </w:rPr>
        <w:t>Rodzina</w:t>
      </w:r>
    </w:p>
    <w:p w:rsidR="00472DF2" w:rsidRPr="00DD2B58" w:rsidRDefault="00DD2B58" w:rsidP="00415EAE">
      <w:pPr>
        <w:pStyle w:val="Akapitzlist"/>
        <w:ind w:left="284"/>
        <w:jc w:val="both"/>
        <w:rPr>
          <w:rFonts w:ascii="Calibri" w:hAnsi="Calibri" w:cs="Calibri"/>
        </w:rPr>
      </w:pPr>
      <w:r>
        <w:rPr>
          <w:rFonts w:ascii="Calibri" w:hAnsi="Calibri" w:cs="Calibri"/>
        </w:rPr>
        <w:t xml:space="preserve">4. </w:t>
      </w:r>
      <w:r w:rsidR="00472DF2" w:rsidRPr="00DD2B58">
        <w:rPr>
          <w:rFonts w:ascii="Calibri" w:hAnsi="Calibri" w:cs="Calibri"/>
        </w:rPr>
        <w:t>Dziedziczenie</w:t>
      </w:r>
    </w:p>
    <w:p w:rsidR="00472DF2" w:rsidRPr="00DD2B58" w:rsidRDefault="00DD2B58" w:rsidP="00415EAE">
      <w:pPr>
        <w:pStyle w:val="Akapitzlist"/>
        <w:ind w:left="284"/>
        <w:jc w:val="both"/>
        <w:rPr>
          <w:rFonts w:ascii="Calibri" w:hAnsi="Calibri" w:cs="Calibri"/>
        </w:rPr>
      </w:pPr>
      <w:r>
        <w:rPr>
          <w:rFonts w:ascii="Calibri" w:hAnsi="Calibri" w:cs="Calibri"/>
        </w:rPr>
        <w:t xml:space="preserve">5. </w:t>
      </w:r>
      <w:r w:rsidR="00472DF2" w:rsidRPr="00DD2B58">
        <w:rPr>
          <w:rFonts w:ascii="Calibri" w:hAnsi="Calibri" w:cs="Calibri"/>
        </w:rPr>
        <w:t>Opieka i kształcenie</w:t>
      </w:r>
    </w:p>
    <w:p w:rsidR="00472DF2" w:rsidRPr="00DD2B58" w:rsidRDefault="00DD2B58" w:rsidP="00415EAE">
      <w:pPr>
        <w:pStyle w:val="Akapitzlist"/>
        <w:ind w:left="284"/>
        <w:jc w:val="both"/>
        <w:rPr>
          <w:rFonts w:ascii="Calibri" w:hAnsi="Calibri" w:cs="Calibri"/>
        </w:rPr>
      </w:pPr>
      <w:r>
        <w:rPr>
          <w:rFonts w:ascii="Calibri" w:hAnsi="Calibri" w:cs="Calibri"/>
        </w:rPr>
        <w:t xml:space="preserve">6. </w:t>
      </w:r>
      <w:r w:rsidR="00472DF2" w:rsidRPr="00DD2B58">
        <w:rPr>
          <w:rFonts w:ascii="Calibri" w:hAnsi="Calibri" w:cs="Calibri"/>
        </w:rPr>
        <w:t xml:space="preserve">Własność rzeczy ruchomych i nieruchomych </w:t>
      </w:r>
    </w:p>
    <w:p w:rsidR="00472DF2" w:rsidRPr="00DD2B58" w:rsidRDefault="00DD2B58" w:rsidP="00415EAE">
      <w:pPr>
        <w:pStyle w:val="Akapitzlist"/>
        <w:ind w:left="284"/>
        <w:jc w:val="both"/>
        <w:rPr>
          <w:rFonts w:ascii="Calibri" w:hAnsi="Calibri" w:cs="Calibri"/>
        </w:rPr>
      </w:pPr>
      <w:r>
        <w:rPr>
          <w:rFonts w:ascii="Calibri" w:hAnsi="Calibri" w:cs="Calibri"/>
        </w:rPr>
        <w:t xml:space="preserve">7. </w:t>
      </w:r>
      <w:r w:rsidR="00472DF2" w:rsidRPr="00DD2B58">
        <w:rPr>
          <w:rFonts w:ascii="Calibri" w:hAnsi="Calibri" w:cs="Calibri"/>
        </w:rPr>
        <w:t>Świadczenia i zasiłki</w:t>
      </w:r>
    </w:p>
    <w:p w:rsidR="00472DF2" w:rsidRPr="00DD2B58" w:rsidRDefault="00404DF7" w:rsidP="00415EAE">
      <w:pPr>
        <w:pStyle w:val="Akapitzlist"/>
        <w:ind w:left="284"/>
        <w:jc w:val="both"/>
        <w:rPr>
          <w:rFonts w:ascii="Calibri" w:hAnsi="Calibri" w:cs="Calibri"/>
        </w:rPr>
      </w:pPr>
      <w:r>
        <w:rPr>
          <w:rFonts w:ascii="Calibri" w:hAnsi="Calibri" w:cs="Calibri"/>
        </w:rPr>
        <w:t xml:space="preserve">8. </w:t>
      </w:r>
      <w:r w:rsidR="00472DF2" w:rsidRPr="00DD2B58">
        <w:rPr>
          <w:rFonts w:ascii="Calibri" w:hAnsi="Calibri" w:cs="Calibri"/>
        </w:rPr>
        <w:t>Zadłużenia</w:t>
      </w:r>
    </w:p>
    <w:p w:rsidR="00472DF2" w:rsidRPr="00DD2B58" w:rsidRDefault="00404DF7" w:rsidP="00415EAE">
      <w:pPr>
        <w:pStyle w:val="Akapitzlist"/>
        <w:ind w:left="284"/>
        <w:jc w:val="both"/>
        <w:rPr>
          <w:rFonts w:ascii="Calibri" w:hAnsi="Calibri" w:cs="Calibri"/>
        </w:rPr>
      </w:pPr>
      <w:r>
        <w:rPr>
          <w:rFonts w:ascii="Calibri" w:hAnsi="Calibri" w:cs="Calibri"/>
        </w:rPr>
        <w:t xml:space="preserve">9. </w:t>
      </w:r>
      <w:r w:rsidR="00472DF2" w:rsidRPr="00DD2B58">
        <w:rPr>
          <w:rFonts w:ascii="Calibri" w:hAnsi="Calibri" w:cs="Calibri"/>
        </w:rPr>
        <w:t>Roszczenia i zobowiązania finansowe</w:t>
      </w:r>
    </w:p>
    <w:p w:rsidR="00472DF2" w:rsidRPr="00DD2B58" w:rsidRDefault="00404DF7" w:rsidP="00415EAE">
      <w:pPr>
        <w:pStyle w:val="Akapitzlist"/>
        <w:ind w:left="284"/>
        <w:jc w:val="both"/>
        <w:rPr>
          <w:rFonts w:ascii="Calibri" w:hAnsi="Calibri" w:cs="Calibri"/>
        </w:rPr>
      </w:pPr>
      <w:r>
        <w:rPr>
          <w:rFonts w:ascii="Calibri" w:hAnsi="Calibri" w:cs="Calibri"/>
        </w:rPr>
        <w:t>10.</w:t>
      </w:r>
      <w:r w:rsidR="00DD2B58">
        <w:rPr>
          <w:rFonts w:ascii="Calibri" w:hAnsi="Calibri" w:cs="Calibri"/>
        </w:rPr>
        <w:t xml:space="preserve"> </w:t>
      </w:r>
      <w:r w:rsidR="00472DF2" w:rsidRPr="00DD2B58">
        <w:rPr>
          <w:rFonts w:ascii="Calibri" w:hAnsi="Calibri" w:cs="Calibri"/>
        </w:rPr>
        <w:t>Zatrudnienie</w:t>
      </w:r>
    </w:p>
    <w:p w:rsidR="00472DF2" w:rsidRPr="00DD2B58" w:rsidRDefault="00404DF7" w:rsidP="00415EAE">
      <w:pPr>
        <w:pStyle w:val="Akapitzlist"/>
        <w:ind w:left="284"/>
        <w:jc w:val="both"/>
        <w:rPr>
          <w:rFonts w:ascii="Calibri" w:hAnsi="Calibri" w:cs="Calibri"/>
        </w:rPr>
      </w:pPr>
      <w:r>
        <w:rPr>
          <w:rFonts w:ascii="Calibri" w:hAnsi="Calibri" w:cs="Calibri"/>
        </w:rPr>
        <w:t>11.</w:t>
      </w:r>
      <w:r w:rsidR="00DD2B58">
        <w:rPr>
          <w:rFonts w:ascii="Calibri" w:hAnsi="Calibri" w:cs="Calibri"/>
        </w:rPr>
        <w:t xml:space="preserve"> </w:t>
      </w:r>
      <w:r w:rsidR="00472DF2" w:rsidRPr="00DD2B58">
        <w:rPr>
          <w:rFonts w:ascii="Calibri" w:hAnsi="Calibri" w:cs="Calibri"/>
        </w:rPr>
        <w:t>Zdrowie</w:t>
      </w:r>
    </w:p>
    <w:p w:rsidR="00E32E87" w:rsidRPr="00B94796" w:rsidRDefault="00404DF7" w:rsidP="00B94796">
      <w:pPr>
        <w:pStyle w:val="Akapitzlist"/>
        <w:ind w:left="284"/>
        <w:jc w:val="both"/>
        <w:rPr>
          <w:rFonts w:ascii="Calibri" w:hAnsi="Calibri" w:cs="Calibri"/>
        </w:rPr>
      </w:pPr>
      <w:r>
        <w:rPr>
          <w:rFonts w:ascii="Calibri" w:hAnsi="Calibri" w:cs="Calibri"/>
        </w:rPr>
        <w:t>12.</w:t>
      </w:r>
      <w:r w:rsidR="00DD2B58">
        <w:rPr>
          <w:rFonts w:ascii="Calibri" w:hAnsi="Calibri" w:cs="Calibri"/>
        </w:rPr>
        <w:t xml:space="preserve"> </w:t>
      </w:r>
      <w:r w:rsidR="00472DF2" w:rsidRPr="00DD2B58">
        <w:rPr>
          <w:rFonts w:ascii="Calibri" w:hAnsi="Calibri" w:cs="Calibri"/>
        </w:rPr>
        <w:t>Urzędy i sądy</w:t>
      </w:r>
    </w:p>
    <w:p w:rsidR="00E32E87" w:rsidRPr="00E32E87" w:rsidRDefault="00E32E87" w:rsidP="00415EAE">
      <w:pPr>
        <w:ind w:left="284"/>
        <w:jc w:val="both"/>
        <w:rPr>
          <w:rFonts w:ascii="Calibri" w:hAnsi="Calibri" w:cs="Calibri"/>
          <w:b/>
          <w:sz w:val="24"/>
          <w:szCs w:val="24"/>
          <w:u w:val="single"/>
        </w:rPr>
      </w:pPr>
      <w:r>
        <w:rPr>
          <w:rFonts w:ascii="Calibri" w:hAnsi="Calibri" w:cs="Calibri"/>
          <w:b/>
          <w:sz w:val="24"/>
          <w:szCs w:val="24"/>
          <w:u w:val="single"/>
        </w:rPr>
        <w:t>Nieodpłatne poradnictwo obywatelskie</w:t>
      </w:r>
    </w:p>
    <w:p w:rsidR="00E32E87" w:rsidRPr="00404DF7" w:rsidRDefault="00E32E87" w:rsidP="00415EAE">
      <w:pPr>
        <w:spacing w:after="0"/>
        <w:jc w:val="both"/>
        <w:rPr>
          <w:rFonts w:eastAsia="Times New Roman" w:cstheme="minorHAnsi"/>
          <w:lang w:eastAsia="pl-PL"/>
        </w:rPr>
      </w:pPr>
      <w:r w:rsidRPr="00404DF7">
        <w:rPr>
          <w:rFonts w:eastAsia="Times New Roman" w:cstheme="minorHAnsi"/>
          <w:lang w:eastAsia="pl-PL"/>
        </w:rPr>
        <w:t xml:space="preserve">Nieodpłatne poradnictwo obywatelskie obejmuje działania dostosowane do indywidualnej sytuacji osoby uprawnionej, zmierzające do podniesienia świadomości tej osoby o przysługujących jej uprawnieniach lub spoczywających na niej obowiązkach oraz wsparcia w samodzielnym rozwiązywaniu problemu, w tym, w razie potrzeby, sporządzenie wspólnie z osobą uprawnioną planu działania </w:t>
      </w:r>
      <w:r w:rsidR="0039511A">
        <w:rPr>
          <w:rFonts w:eastAsia="Times New Roman" w:cstheme="minorHAnsi"/>
          <w:lang w:eastAsia="pl-PL"/>
        </w:rPr>
        <w:br/>
      </w:r>
      <w:r w:rsidRPr="00404DF7">
        <w:rPr>
          <w:rFonts w:eastAsia="Times New Roman" w:cstheme="minorHAnsi"/>
          <w:lang w:eastAsia="pl-PL"/>
        </w:rPr>
        <w:t>i pomoc w jego realizacji. Nieodpłatne poradnictwo obywatelskie obejmuje w szczególności porady dla osób zadłużonych i porady z zakresu spraw mieszkaniowych oraz zabezpieczenia społecznego.</w:t>
      </w:r>
    </w:p>
    <w:p w:rsidR="00415EAE" w:rsidRDefault="00E32E87" w:rsidP="00B94796">
      <w:pPr>
        <w:spacing w:after="0"/>
        <w:jc w:val="both"/>
        <w:rPr>
          <w:rFonts w:eastAsia="Times New Roman" w:cstheme="minorHAnsi"/>
          <w:lang w:eastAsia="pl-PL"/>
        </w:rPr>
      </w:pPr>
      <w:r w:rsidRPr="00404DF7">
        <w:rPr>
          <w:rFonts w:eastAsia="Times New Roman" w:cstheme="minorHAnsi"/>
          <w:lang w:eastAsia="pl-PL"/>
        </w:rPr>
        <w:t>Nieodpłatne poradnictwo obywatelskie obejmuje również nieodpłatną mediację.</w:t>
      </w:r>
    </w:p>
    <w:p w:rsidR="00B94796" w:rsidRPr="00B94796" w:rsidRDefault="00B94796" w:rsidP="00B94796">
      <w:pPr>
        <w:spacing w:after="0"/>
        <w:jc w:val="both"/>
        <w:rPr>
          <w:rFonts w:eastAsia="Times New Roman" w:cstheme="minorHAnsi"/>
          <w:lang w:eastAsia="pl-PL"/>
        </w:rPr>
      </w:pPr>
    </w:p>
    <w:p w:rsidR="00E32E87" w:rsidRPr="00E32E87" w:rsidRDefault="00E32E87" w:rsidP="00415EAE">
      <w:pPr>
        <w:jc w:val="both"/>
        <w:rPr>
          <w:rFonts w:ascii="Calibri" w:hAnsi="Calibri" w:cs="Calibri"/>
          <w:b/>
          <w:sz w:val="24"/>
          <w:szCs w:val="24"/>
          <w:u w:val="single"/>
        </w:rPr>
      </w:pPr>
      <w:r w:rsidRPr="00E32E87">
        <w:rPr>
          <w:rFonts w:ascii="Calibri" w:hAnsi="Calibri" w:cs="Calibri"/>
          <w:b/>
          <w:sz w:val="24"/>
          <w:szCs w:val="24"/>
          <w:u w:val="single"/>
        </w:rPr>
        <w:t xml:space="preserve">Opinia osoby uprawnionej o udzielonej pomocy </w:t>
      </w:r>
    </w:p>
    <w:p w:rsidR="003200C6" w:rsidRPr="00404DF7" w:rsidRDefault="00BA250E" w:rsidP="00415EAE">
      <w:pPr>
        <w:autoSpaceDE w:val="0"/>
        <w:autoSpaceDN w:val="0"/>
        <w:adjustRightInd w:val="0"/>
        <w:spacing w:after="0"/>
        <w:ind w:firstLine="567"/>
        <w:jc w:val="both"/>
        <w:rPr>
          <w:rFonts w:cstheme="minorHAnsi"/>
        </w:rPr>
      </w:pPr>
      <w:r w:rsidRPr="00404DF7">
        <w:rPr>
          <w:rFonts w:cstheme="minorHAnsi"/>
        </w:rPr>
        <w:lastRenderedPageBreak/>
        <w:t>Po udziel</w:t>
      </w:r>
      <w:r w:rsidR="003200C6" w:rsidRPr="00404DF7">
        <w:rPr>
          <w:rFonts w:cstheme="minorHAnsi"/>
        </w:rPr>
        <w:t>eniu</w:t>
      </w:r>
      <w:r w:rsidRPr="00404DF7">
        <w:rPr>
          <w:rFonts w:cstheme="minorHAnsi"/>
        </w:rPr>
        <w:t xml:space="preserve"> nieodpłatnej pomocy prawnej</w:t>
      </w:r>
      <w:r w:rsidR="00E32E87" w:rsidRPr="00404DF7">
        <w:rPr>
          <w:rFonts w:cstheme="minorHAnsi"/>
        </w:rPr>
        <w:t xml:space="preserve"> lub nieodpłatnego poradnictwa obywatelskiego</w:t>
      </w:r>
      <w:r w:rsidRPr="00404DF7">
        <w:rPr>
          <w:rFonts w:cstheme="minorHAnsi"/>
        </w:rPr>
        <w:t xml:space="preserve"> prawnik</w:t>
      </w:r>
      <w:r w:rsidR="00E32E87" w:rsidRPr="00404DF7">
        <w:rPr>
          <w:rFonts w:cstheme="minorHAnsi"/>
        </w:rPr>
        <w:t>/doradca obywatelski</w:t>
      </w:r>
      <w:r w:rsidRPr="00404DF7">
        <w:rPr>
          <w:rFonts w:cstheme="minorHAnsi"/>
        </w:rPr>
        <w:t xml:space="preserve"> przekazuje osobie uprawnionej </w:t>
      </w:r>
      <w:r w:rsidR="0092618F" w:rsidRPr="00404DF7">
        <w:rPr>
          <w:rFonts w:cstheme="minorHAnsi"/>
          <w:u w:val="single"/>
        </w:rPr>
        <w:t>C</w:t>
      </w:r>
      <w:r w:rsidRPr="00404DF7">
        <w:rPr>
          <w:rFonts w:cstheme="minorHAnsi"/>
          <w:u w:val="single"/>
        </w:rPr>
        <w:t>zęść B karty pomocy</w:t>
      </w:r>
      <w:r w:rsidR="00B23CCA" w:rsidRPr="00404DF7">
        <w:rPr>
          <w:rFonts w:cstheme="minorHAnsi"/>
          <w:u w:val="single"/>
        </w:rPr>
        <w:t>,</w:t>
      </w:r>
      <w:r w:rsidR="00B23CCA" w:rsidRPr="00404DF7">
        <w:rPr>
          <w:rFonts w:cstheme="minorHAnsi"/>
        </w:rPr>
        <w:t xml:space="preserve"> opatrzoną</w:t>
      </w:r>
      <w:r w:rsidR="003246EA" w:rsidRPr="00404DF7">
        <w:rPr>
          <w:rFonts w:cstheme="minorHAnsi"/>
        </w:rPr>
        <w:t xml:space="preserve"> pieczęcią Wydziału Spraw Społecznych i Zdrowia Starostwa Powiatowego w Poznaniu</w:t>
      </w:r>
      <w:r w:rsidRPr="00404DF7">
        <w:rPr>
          <w:rFonts w:cstheme="minorHAnsi"/>
        </w:rPr>
        <w:t xml:space="preserve">, </w:t>
      </w:r>
      <w:r w:rsidR="003200C6" w:rsidRPr="00404DF7">
        <w:rPr>
          <w:rFonts w:cstheme="minorHAnsi"/>
        </w:rPr>
        <w:t xml:space="preserve">celem wyrażenia </w:t>
      </w:r>
      <w:r w:rsidRPr="00404DF7">
        <w:rPr>
          <w:rFonts w:cstheme="minorHAnsi"/>
        </w:rPr>
        <w:t>op</w:t>
      </w:r>
      <w:r w:rsidR="00E32E87" w:rsidRPr="00404DF7">
        <w:rPr>
          <w:rFonts w:cstheme="minorHAnsi"/>
        </w:rPr>
        <w:t>inii o udzielonej pomocy</w:t>
      </w:r>
      <w:r w:rsidRPr="00404DF7">
        <w:rPr>
          <w:rFonts w:cstheme="minorHAnsi"/>
        </w:rPr>
        <w:t xml:space="preserve">. </w:t>
      </w:r>
    </w:p>
    <w:p w:rsidR="00E94D42" w:rsidRPr="00404DF7" w:rsidRDefault="003200C6" w:rsidP="00415EAE">
      <w:pPr>
        <w:autoSpaceDE w:val="0"/>
        <w:autoSpaceDN w:val="0"/>
        <w:adjustRightInd w:val="0"/>
        <w:spacing w:after="0"/>
        <w:ind w:firstLine="567"/>
        <w:jc w:val="both"/>
        <w:rPr>
          <w:rFonts w:cstheme="minorHAnsi"/>
        </w:rPr>
      </w:pPr>
      <w:r w:rsidRPr="00404DF7">
        <w:rPr>
          <w:rFonts w:cstheme="minorHAnsi"/>
        </w:rPr>
        <w:t>Przed przekazaniem Części</w:t>
      </w:r>
      <w:r w:rsidR="00BA250E" w:rsidRPr="00404DF7">
        <w:rPr>
          <w:rFonts w:cstheme="minorHAnsi"/>
        </w:rPr>
        <w:t xml:space="preserve"> B karty pomocy</w:t>
      </w:r>
      <w:r w:rsidRPr="00404DF7">
        <w:rPr>
          <w:rFonts w:cstheme="minorHAnsi"/>
        </w:rPr>
        <w:t xml:space="preserve"> osobie uprawnionej,</w:t>
      </w:r>
      <w:r w:rsidR="00BA250E" w:rsidRPr="00404DF7">
        <w:rPr>
          <w:rFonts w:cstheme="minorHAnsi"/>
        </w:rPr>
        <w:t xml:space="preserve"> </w:t>
      </w:r>
      <w:r w:rsidRPr="00404DF7">
        <w:rPr>
          <w:rFonts w:cstheme="minorHAnsi"/>
        </w:rPr>
        <w:t>prawnik</w:t>
      </w:r>
      <w:r w:rsidR="00E32E87" w:rsidRPr="00404DF7">
        <w:rPr>
          <w:rFonts w:cstheme="minorHAnsi"/>
        </w:rPr>
        <w:t>/doradca obywatelski</w:t>
      </w:r>
      <w:r w:rsidRPr="00404DF7">
        <w:rPr>
          <w:rFonts w:cstheme="minorHAnsi"/>
        </w:rPr>
        <w:t xml:space="preserve"> wypełnia dane zawarte w pkt 1 Karty</w:t>
      </w:r>
      <w:r w:rsidR="003246EA" w:rsidRPr="00404DF7">
        <w:rPr>
          <w:rFonts w:cstheme="minorHAnsi"/>
        </w:rPr>
        <w:t>.</w:t>
      </w:r>
      <w:r w:rsidRPr="00404DF7">
        <w:rPr>
          <w:rFonts w:cstheme="minorHAnsi"/>
        </w:rPr>
        <w:t xml:space="preserve"> </w:t>
      </w:r>
      <w:r w:rsidR="00BA250E" w:rsidRPr="00404DF7">
        <w:rPr>
          <w:rFonts w:cstheme="minorHAnsi"/>
        </w:rPr>
        <w:t xml:space="preserve">Wypełnienie </w:t>
      </w:r>
      <w:r w:rsidR="0092618F" w:rsidRPr="00404DF7">
        <w:rPr>
          <w:rFonts w:cstheme="minorHAnsi"/>
        </w:rPr>
        <w:t>C</w:t>
      </w:r>
      <w:r w:rsidR="00BA250E" w:rsidRPr="00404DF7">
        <w:rPr>
          <w:rFonts w:cstheme="minorHAnsi"/>
        </w:rPr>
        <w:t xml:space="preserve">zęści B karty pomocy, obejmującej opinię osoby uprawnionej, jest </w:t>
      </w:r>
      <w:r w:rsidR="00BA250E" w:rsidRPr="00404DF7">
        <w:rPr>
          <w:rFonts w:cstheme="minorHAnsi"/>
          <w:b/>
          <w:u w:val="single"/>
        </w:rPr>
        <w:t>dobrowolne.</w:t>
      </w:r>
      <w:r w:rsidR="00BA250E" w:rsidRPr="00404DF7">
        <w:rPr>
          <w:rFonts w:cstheme="minorHAnsi"/>
        </w:rPr>
        <w:t xml:space="preserve"> W</w:t>
      </w:r>
      <w:r w:rsidR="0092618F" w:rsidRPr="00404DF7">
        <w:rPr>
          <w:rFonts w:cstheme="minorHAnsi"/>
        </w:rPr>
        <w:t> </w:t>
      </w:r>
      <w:r w:rsidR="00BA250E" w:rsidRPr="00404DF7">
        <w:rPr>
          <w:rFonts w:cstheme="minorHAnsi"/>
        </w:rPr>
        <w:t>przypadku</w:t>
      </w:r>
      <w:r w:rsidR="0092618F" w:rsidRPr="00404DF7">
        <w:rPr>
          <w:rFonts w:cstheme="minorHAnsi"/>
        </w:rPr>
        <w:t>,</w:t>
      </w:r>
      <w:r w:rsidR="00BA250E" w:rsidRPr="00404DF7">
        <w:rPr>
          <w:rFonts w:cstheme="minorHAnsi"/>
        </w:rPr>
        <w:t xml:space="preserve"> gdy osoba uprawniona wyrazi zgodę na wypełnienie </w:t>
      </w:r>
      <w:r w:rsidR="0092618F" w:rsidRPr="00404DF7">
        <w:rPr>
          <w:rFonts w:cstheme="minorHAnsi"/>
        </w:rPr>
        <w:t>C</w:t>
      </w:r>
      <w:r w:rsidR="00BA250E" w:rsidRPr="00404DF7">
        <w:rPr>
          <w:rFonts w:cstheme="minorHAnsi"/>
        </w:rPr>
        <w:t>zęści B karty pomocy</w:t>
      </w:r>
      <w:r w:rsidR="00E94D42" w:rsidRPr="00404DF7">
        <w:rPr>
          <w:rFonts w:cstheme="minorHAnsi"/>
        </w:rPr>
        <w:t xml:space="preserve"> w miejscu świadczenia pomocy</w:t>
      </w:r>
      <w:r w:rsidR="00BA250E" w:rsidRPr="00404DF7">
        <w:rPr>
          <w:rFonts w:cstheme="minorHAnsi"/>
        </w:rPr>
        <w:t xml:space="preserve">, zapewnia się jej miejsce i warunki do anonimowego jej wypełnienia. Osoba uprawniona osobiście umieszcza wypełnioną </w:t>
      </w:r>
      <w:r w:rsidR="0092618F" w:rsidRPr="00404DF7">
        <w:rPr>
          <w:rFonts w:cstheme="minorHAnsi"/>
        </w:rPr>
        <w:t>C</w:t>
      </w:r>
      <w:r w:rsidR="00BA250E" w:rsidRPr="00404DF7">
        <w:rPr>
          <w:rFonts w:cstheme="minorHAnsi"/>
        </w:rPr>
        <w:t>zęść B karty pomocy w urnie znajdującej się w miejscu przeznaczonym dla osób oczekujących na udzielenie pomocy prawnej</w:t>
      </w:r>
      <w:r w:rsidR="00E32E87" w:rsidRPr="00404DF7">
        <w:rPr>
          <w:rFonts w:cstheme="minorHAnsi"/>
        </w:rPr>
        <w:t>. Osoba udzielająca</w:t>
      </w:r>
      <w:r w:rsidR="00BA250E" w:rsidRPr="00404DF7">
        <w:rPr>
          <w:rFonts w:cstheme="minorHAnsi"/>
        </w:rPr>
        <w:t xml:space="preserve"> pomocy </w:t>
      </w:r>
      <w:r w:rsidR="00B774B5" w:rsidRPr="00404DF7">
        <w:rPr>
          <w:rFonts w:cstheme="minorHAnsi"/>
        </w:rPr>
        <w:t>nie ma dostępu do zawartości</w:t>
      </w:r>
      <w:r w:rsidR="00BA250E" w:rsidRPr="00404DF7">
        <w:rPr>
          <w:rFonts w:cstheme="minorHAnsi"/>
        </w:rPr>
        <w:t xml:space="preserve"> urny.</w:t>
      </w:r>
      <w:r w:rsidR="00E94D42" w:rsidRPr="00404DF7">
        <w:rPr>
          <w:rFonts w:cstheme="minorHAnsi"/>
        </w:rPr>
        <w:t xml:space="preserve"> </w:t>
      </w:r>
    </w:p>
    <w:p w:rsidR="00404DF7" w:rsidRDefault="00E94D42" w:rsidP="00415EAE">
      <w:pPr>
        <w:autoSpaceDE w:val="0"/>
        <w:autoSpaceDN w:val="0"/>
        <w:adjustRightInd w:val="0"/>
        <w:spacing w:after="0"/>
        <w:ind w:firstLine="567"/>
        <w:jc w:val="both"/>
        <w:rPr>
          <w:rFonts w:cstheme="minorHAnsi"/>
        </w:rPr>
      </w:pPr>
      <w:r w:rsidRPr="00404DF7">
        <w:rPr>
          <w:rFonts w:cstheme="minorHAnsi"/>
        </w:rPr>
        <w:t>Część B karty pomocy może również zostać przekazana przez osobę uprawnioną drogą elektroniczną bezpośrednio do S</w:t>
      </w:r>
      <w:r w:rsidR="00404DF7">
        <w:rPr>
          <w:rFonts w:cstheme="minorHAnsi"/>
        </w:rPr>
        <w:t>tarostwa Powiatowego w Poznaniu</w:t>
      </w:r>
    </w:p>
    <w:p w:rsidR="00BA250E" w:rsidRPr="00404DF7" w:rsidRDefault="00404DF7" w:rsidP="00415EAE">
      <w:pPr>
        <w:autoSpaceDE w:val="0"/>
        <w:autoSpaceDN w:val="0"/>
        <w:adjustRightInd w:val="0"/>
        <w:spacing w:after="0"/>
        <w:jc w:val="both"/>
        <w:rPr>
          <w:rFonts w:cstheme="minorHAnsi"/>
        </w:rPr>
      </w:pPr>
      <w:r>
        <w:rPr>
          <w:rFonts w:cstheme="minorHAnsi"/>
        </w:rPr>
        <w:t xml:space="preserve"> </w:t>
      </w:r>
      <w:r w:rsidR="00E94D42" w:rsidRPr="00404DF7">
        <w:rPr>
          <w:rFonts w:cstheme="minorHAnsi"/>
        </w:rPr>
        <w:t>(</w:t>
      </w:r>
      <w:hyperlink r:id="rId9" w:history="1">
        <w:r w:rsidR="00B774B5" w:rsidRPr="00404DF7">
          <w:rPr>
            <w:rStyle w:val="Hipercze"/>
            <w:rFonts w:cstheme="minorHAnsi"/>
          </w:rPr>
          <w:t>pomocprawna@powiat.poznan.pl</w:t>
        </w:r>
      </w:hyperlink>
      <w:r w:rsidR="00E94D42" w:rsidRPr="00404DF7">
        <w:rPr>
          <w:rFonts w:cstheme="minorHAnsi"/>
        </w:rPr>
        <w:t>).</w:t>
      </w:r>
    </w:p>
    <w:p w:rsidR="00B774B5" w:rsidRPr="00250B5D" w:rsidRDefault="00B774B5" w:rsidP="00415EAE">
      <w:pPr>
        <w:autoSpaceDE w:val="0"/>
        <w:autoSpaceDN w:val="0"/>
        <w:adjustRightInd w:val="0"/>
        <w:spacing w:after="120"/>
        <w:ind w:firstLine="567"/>
        <w:jc w:val="both"/>
        <w:rPr>
          <w:rFonts w:ascii="Calibri" w:hAnsi="Calibri" w:cs="Calibri"/>
        </w:rPr>
      </w:pPr>
      <w:r w:rsidRPr="00250B5D">
        <w:rPr>
          <w:rFonts w:ascii="Calibri" w:hAnsi="Calibri" w:cs="Calibri"/>
          <w:u w:val="single"/>
        </w:rPr>
        <w:t>W przypadku udziel</w:t>
      </w:r>
      <w:r w:rsidR="0041170D">
        <w:rPr>
          <w:rFonts w:ascii="Calibri" w:hAnsi="Calibri" w:cs="Calibri"/>
          <w:u w:val="single"/>
        </w:rPr>
        <w:t>ania nieodpłatnej pomocy</w:t>
      </w:r>
      <w:r w:rsidRPr="00250B5D">
        <w:rPr>
          <w:rFonts w:ascii="Calibri" w:hAnsi="Calibri" w:cs="Calibri"/>
          <w:u w:val="single"/>
        </w:rPr>
        <w:t xml:space="preserve"> poza punktem lub za pośrednictwem środków porozumiewania się na odległość nie przekazuje się osobie uprawnionej Części B ka</w:t>
      </w:r>
      <w:r w:rsidR="00D633A5">
        <w:rPr>
          <w:rFonts w:ascii="Calibri" w:hAnsi="Calibri" w:cs="Calibri"/>
          <w:u w:val="single"/>
        </w:rPr>
        <w:t>rty pomocy.</w:t>
      </w:r>
      <w:r w:rsidR="00D633A5" w:rsidRPr="00D633A5">
        <w:rPr>
          <w:rFonts w:ascii="Calibri" w:hAnsi="Calibri" w:cs="Calibri"/>
        </w:rPr>
        <w:t xml:space="preserve"> </w:t>
      </w:r>
      <w:r w:rsidRPr="00250B5D">
        <w:rPr>
          <w:rFonts w:ascii="Calibri" w:hAnsi="Calibri" w:cs="Calibri"/>
        </w:rPr>
        <w:t>Po udziel</w:t>
      </w:r>
      <w:r>
        <w:rPr>
          <w:rFonts w:ascii="Calibri" w:hAnsi="Calibri" w:cs="Calibri"/>
        </w:rPr>
        <w:t>onej nieodpłatnej pomocy</w:t>
      </w:r>
      <w:r w:rsidRPr="00250B5D">
        <w:rPr>
          <w:rFonts w:ascii="Calibri" w:hAnsi="Calibri" w:cs="Calibri"/>
        </w:rPr>
        <w:t xml:space="preserve"> osobę uprawnioną </w:t>
      </w:r>
      <w:r w:rsidRPr="00250B5D">
        <w:rPr>
          <w:rFonts w:ascii="Calibri" w:hAnsi="Calibri" w:cs="Calibri"/>
          <w:u w:val="single"/>
        </w:rPr>
        <w:t>informuje się</w:t>
      </w:r>
      <w:r>
        <w:rPr>
          <w:rFonts w:ascii="Calibri" w:hAnsi="Calibri" w:cs="Calibri"/>
        </w:rPr>
        <w:t xml:space="preserve"> </w:t>
      </w:r>
      <w:r w:rsidRPr="00250B5D">
        <w:rPr>
          <w:rFonts w:ascii="Calibri" w:hAnsi="Calibri" w:cs="Calibri"/>
        </w:rPr>
        <w:t xml:space="preserve">o możliwości przekazania anonimowej opinii o udzielonej pomocy pod numerem telefonu (61 8410-797) lub adresem poczty elektronicznej </w:t>
      </w:r>
      <w:hyperlink r:id="rId10" w:history="1">
        <w:r w:rsidRPr="00250B5D">
          <w:rPr>
            <w:rStyle w:val="Hipercze"/>
            <w:rFonts w:ascii="Calibri" w:hAnsi="Calibri" w:cs="Calibri"/>
          </w:rPr>
          <w:t>pomocprawna@powiat.poznan.pl</w:t>
        </w:r>
      </w:hyperlink>
      <w:r w:rsidRPr="00250B5D">
        <w:rPr>
          <w:rFonts w:ascii="Calibri" w:hAnsi="Calibri" w:cs="Calibri"/>
        </w:rPr>
        <w:t xml:space="preserve">  lub listownie na adres:</w:t>
      </w:r>
    </w:p>
    <w:p w:rsidR="00B774B5" w:rsidRPr="00250B5D" w:rsidRDefault="00B774B5" w:rsidP="00415EAE">
      <w:pPr>
        <w:autoSpaceDE w:val="0"/>
        <w:autoSpaceDN w:val="0"/>
        <w:adjustRightInd w:val="0"/>
        <w:spacing w:after="0"/>
        <w:jc w:val="both"/>
        <w:rPr>
          <w:rFonts w:ascii="Calibri" w:hAnsi="Calibri" w:cs="Calibri"/>
        </w:rPr>
      </w:pPr>
      <w:r w:rsidRPr="00250B5D">
        <w:rPr>
          <w:rFonts w:ascii="Calibri" w:hAnsi="Calibri" w:cs="Calibri"/>
        </w:rPr>
        <w:t>Starostwo Powiatowe w Poznaniu</w:t>
      </w:r>
    </w:p>
    <w:p w:rsidR="00B774B5" w:rsidRPr="00250B5D" w:rsidRDefault="00B774B5" w:rsidP="00415EAE">
      <w:pPr>
        <w:autoSpaceDE w:val="0"/>
        <w:autoSpaceDN w:val="0"/>
        <w:adjustRightInd w:val="0"/>
        <w:spacing w:after="0"/>
        <w:jc w:val="both"/>
        <w:rPr>
          <w:rFonts w:ascii="Calibri" w:hAnsi="Calibri" w:cs="Calibri"/>
        </w:rPr>
      </w:pPr>
      <w:r w:rsidRPr="00250B5D">
        <w:rPr>
          <w:rFonts w:ascii="Calibri" w:hAnsi="Calibri" w:cs="Calibri"/>
        </w:rPr>
        <w:t>Wydział Spraw Społecznych i Zdrowia</w:t>
      </w:r>
    </w:p>
    <w:p w:rsidR="00B774B5" w:rsidRPr="00250B5D" w:rsidRDefault="00B774B5" w:rsidP="00415EAE">
      <w:pPr>
        <w:autoSpaceDE w:val="0"/>
        <w:autoSpaceDN w:val="0"/>
        <w:adjustRightInd w:val="0"/>
        <w:spacing w:after="0"/>
        <w:jc w:val="both"/>
        <w:rPr>
          <w:rFonts w:ascii="Calibri" w:hAnsi="Calibri" w:cs="Calibri"/>
        </w:rPr>
      </w:pPr>
      <w:r w:rsidRPr="00250B5D">
        <w:rPr>
          <w:rFonts w:ascii="Calibri" w:hAnsi="Calibri" w:cs="Calibri"/>
        </w:rPr>
        <w:t>ul. Słowackiego 8</w:t>
      </w:r>
    </w:p>
    <w:p w:rsidR="00B774B5" w:rsidRPr="00250B5D" w:rsidRDefault="00B774B5" w:rsidP="00415EAE">
      <w:pPr>
        <w:autoSpaceDE w:val="0"/>
        <w:autoSpaceDN w:val="0"/>
        <w:adjustRightInd w:val="0"/>
        <w:spacing w:after="0"/>
        <w:jc w:val="both"/>
        <w:rPr>
          <w:rFonts w:ascii="Calibri" w:hAnsi="Calibri" w:cs="Calibri"/>
        </w:rPr>
      </w:pPr>
      <w:r w:rsidRPr="00250B5D">
        <w:rPr>
          <w:rFonts w:ascii="Calibri" w:hAnsi="Calibri" w:cs="Calibri"/>
        </w:rPr>
        <w:t>60-823 Poznań</w:t>
      </w:r>
    </w:p>
    <w:p w:rsidR="00631994" w:rsidRPr="00B774B5" w:rsidRDefault="00631994" w:rsidP="00415EAE">
      <w:pPr>
        <w:autoSpaceDE w:val="0"/>
        <w:autoSpaceDN w:val="0"/>
        <w:adjustRightInd w:val="0"/>
        <w:spacing w:after="0"/>
        <w:jc w:val="both"/>
        <w:rPr>
          <w:rFonts w:cstheme="minorHAnsi"/>
          <w:sz w:val="24"/>
          <w:szCs w:val="24"/>
        </w:rPr>
      </w:pPr>
    </w:p>
    <w:p w:rsidR="001B7B3F" w:rsidRPr="0001410B" w:rsidRDefault="00631994" w:rsidP="00415EAE">
      <w:pPr>
        <w:pStyle w:val="Akapitzlist"/>
        <w:spacing w:before="240" w:after="0"/>
        <w:ind w:left="284"/>
        <w:jc w:val="center"/>
        <w:rPr>
          <w:rFonts w:eastAsia="Times New Roman" w:cs="Times New Roman"/>
          <w:b/>
          <w:bCs/>
          <w:color w:val="7030A0"/>
          <w:sz w:val="26"/>
          <w:szCs w:val="26"/>
          <w:u w:val="single"/>
          <w:lang w:eastAsia="pl-PL"/>
        </w:rPr>
      </w:pPr>
      <w:r w:rsidRPr="0001410B">
        <w:rPr>
          <w:rFonts w:eastAsia="Times New Roman" w:cs="Times New Roman"/>
          <w:b/>
          <w:bCs/>
          <w:color w:val="7030A0"/>
          <w:sz w:val="26"/>
          <w:szCs w:val="26"/>
          <w:u w:val="single"/>
          <w:lang w:eastAsia="pl-PL"/>
        </w:rPr>
        <w:t>Nieodpłatna mediacja</w:t>
      </w:r>
    </w:p>
    <w:p w:rsidR="00631994" w:rsidRPr="00B94796" w:rsidRDefault="00631994" w:rsidP="00415EAE">
      <w:pPr>
        <w:pStyle w:val="Akapitzlist"/>
        <w:spacing w:before="240" w:after="0"/>
        <w:ind w:left="284"/>
        <w:rPr>
          <w:rFonts w:eastAsia="Times New Roman" w:cs="Times New Roman"/>
          <w:b/>
          <w:bCs/>
          <w:sz w:val="26"/>
          <w:szCs w:val="26"/>
          <w:u w:val="single"/>
          <w:lang w:eastAsia="pl-PL"/>
        </w:rPr>
      </w:pPr>
    </w:p>
    <w:p w:rsidR="00631994" w:rsidRPr="00B94796" w:rsidRDefault="006E18A6" w:rsidP="00415EAE">
      <w:pPr>
        <w:spacing w:after="0"/>
        <w:rPr>
          <w:rFonts w:eastAsia="Times New Roman" w:cstheme="minorHAnsi"/>
          <w:b/>
          <w:lang w:eastAsia="pl-PL"/>
        </w:rPr>
      </w:pPr>
      <w:r w:rsidRPr="00B94796">
        <w:rPr>
          <w:rFonts w:eastAsia="Times New Roman" w:cstheme="minorHAnsi"/>
          <w:b/>
          <w:lang w:eastAsia="pl-PL"/>
        </w:rPr>
        <w:t>1</w:t>
      </w:r>
      <w:r w:rsidRPr="00B94796">
        <w:rPr>
          <w:rFonts w:eastAsia="Times New Roman" w:cstheme="minorHAnsi"/>
          <w:b/>
          <w:u w:val="single"/>
          <w:lang w:eastAsia="pl-PL"/>
        </w:rPr>
        <w:t>.</w:t>
      </w:r>
      <w:r w:rsidR="00631994" w:rsidRPr="00B94796">
        <w:rPr>
          <w:rFonts w:eastAsia="Times New Roman" w:cstheme="minorHAnsi"/>
          <w:b/>
          <w:u w:val="single"/>
          <w:lang w:eastAsia="pl-PL"/>
        </w:rPr>
        <w:t xml:space="preserve"> Nieodpłatna mediacja obejmuje:</w:t>
      </w:r>
    </w:p>
    <w:p w:rsidR="00631994" w:rsidRPr="00404DF7" w:rsidRDefault="00631994" w:rsidP="00415EAE">
      <w:pPr>
        <w:spacing w:after="120"/>
        <w:ind w:left="284" w:hanging="284"/>
        <w:rPr>
          <w:rFonts w:eastAsia="Times New Roman" w:cstheme="minorHAnsi"/>
          <w:lang w:eastAsia="pl-PL"/>
        </w:rPr>
      </w:pPr>
      <w:r w:rsidRPr="00404DF7">
        <w:rPr>
          <w:rFonts w:eastAsia="Times New Roman" w:cstheme="minorHAnsi"/>
          <w:lang w:eastAsia="pl-PL"/>
        </w:rPr>
        <w:t>1) poinformowanie osoby uprawnionej o możliwościach skorzystania z polubownych metod rozwiązywania sporów, w szczególności mediacji oraz korzyściach z tego wynikających;</w:t>
      </w:r>
    </w:p>
    <w:p w:rsidR="00631994" w:rsidRPr="00404DF7" w:rsidRDefault="00631994" w:rsidP="00415EAE">
      <w:pPr>
        <w:spacing w:after="120"/>
        <w:ind w:left="284" w:hanging="284"/>
        <w:rPr>
          <w:rFonts w:eastAsia="Times New Roman" w:cstheme="minorHAnsi"/>
          <w:lang w:eastAsia="pl-PL"/>
        </w:rPr>
      </w:pPr>
      <w:r w:rsidRPr="00404DF7">
        <w:rPr>
          <w:rFonts w:eastAsia="Times New Roman" w:cstheme="minorHAnsi"/>
          <w:lang w:eastAsia="pl-PL"/>
        </w:rPr>
        <w:t>2) przygotowanie projektu umowy o mediację lub wniosku o przeprowadzenie mediacji;</w:t>
      </w:r>
    </w:p>
    <w:p w:rsidR="00631994" w:rsidRPr="00404DF7" w:rsidRDefault="00631994" w:rsidP="00415EAE">
      <w:pPr>
        <w:spacing w:after="120"/>
        <w:ind w:left="284" w:hanging="284"/>
        <w:rPr>
          <w:rFonts w:eastAsia="Times New Roman" w:cstheme="minorHAnsi"/>
          <w:lang w:eastAsia="pl-PL"/>
        </w:rPr>
      </w:pPr>
      <w:r w:rsidRPr="00404DF7">
        <w:rPr>
          <w:rFonts w:eastAsia="Times New Roman" w:cstheme="minorHAnsi"/>
          <w:lang w:eastAsia="pl-PL"/>
        </w:rPr>
        <w:t>3) przygotowanie projektu wniosku o przeprowadzenie postępowania mediacyjnego w sprawie karnej;</w:t>
      </w:r>
    </w:p>
    <w:p w:rsidR="00631994" w:rsidRPr="00404DF7" w:rsidRDefault="00631994" w:rsidP="00415EAE">
      <w:pPr>
        <w:spacing w:after="120"/>
        <w:ind w:left="284" w:hanging="284"/>
        <w:rPr>
          <w:rFonts w:eastAsia="Times New Roman" w:cstheme="minorHAnsi"/>
          <w:lang w:eastAsia="pl-PL"/>
        </w:rPr>
      </w:pPr>
      <w:r w:rsidRPr="00404DF7">
        <w:rPr>
          <w:rFonts w:eastAsia="Times New Roman" w:cstheme="minorHAnsi"/>
          <w:lang w:eastAsia="pl-PL"/>
        </w:rPr>
        <w:t>4) przeprowadzenie mediacji;</w:t>
      </w:r>
    </w:p>
    <w:p w:rsidR="00415EAE" w:rsidRPr="00415EAE" w:rsidRDefault="00631994" w:rsidP="00B94796">
      <w:pPr>
        <w:spacing w:after="120"/>
        <w:ind w:left="284" w:hanging="284"/>
        <w:rPr>
          <w:rFonts w:eastAsia="Times New Roman" w:cstheme="minorHAnsi"/>
          <w:lang w:eastAsia="pl-PL"/>
        </w:rPr>
      </w:pPr>
      <w:r w:rsidRPr="00404DF7">
        <w:rPr>
          <w:rFonts w:eastAsia="Times New Roman" w:cstheme="minorHAnsi"/>
          <w:lang w:eastAsia="pl-PL"/>
        </w:rPr>
        <w:t>5) udzielenie pomocy w sporządzeniu do sądu wniosku o zatwierdzenie ugody zawartej przed mediatorem.</w:t>
      </w:r>
    </w:p>
    <w:p w:rsidR="00631994" w:rsidRPr="00B94796" w:rsidRDefault="00631994" w:rsidP="00415EAE">
      <w:pPr>
        <w:spacing w:after="0"/>
        <w:rPr>
          <w:rFonts w:eastAsia="Times New Roman" w:cstheme="minorHAnsi"/>
          <w:b/>
          <w:lang w:eastAsia="pl-PL"/>
        </w:rPr>
      </w:pPr>
      <w:r w:rsidRPr="00B94796">
        <w:rPr>
          <w:rFonts w:eastAsia="Times New Roman" w:cstheme="minorHAnsi"/>
          <w:b/>
          <w:lang w:eastAsia="pl-PL"/>
        </w:rPr>
        <w:t xml:space="preserve">2.  </w:t>
      </w:r>
      <w:r w:rsidRPr="00B94796">
        <w:rPr>
          <w:rFonts w:eastAsia="Times New Roman" w:cstheme="minorHAnsi"/>
          <w:b/>
          <w:u w:val="single"/>
          <w:lang w:eastAsia="pl-PL"/>
        </w:rPr>
        <w:t>Nieodpłatna mediacja nie obejmuje spraw, w których:</w:t>
      </w:r>
    </w:p>
    <w:p w:rsidR="00631994" w:rsidRPr="00404DF7" w:rsidRDefault="00631994" w:rsidP="00415EAE">
      <w:pPr>
        <w:spacing w:after="120"/>
        <w:ind w:left="284" w:hanging="284"/>
        <w:rPr>
          <w:rFonts w:eastAsia="Times New Roman" w:cstheme="minorHAnsi"/>
          <w:lang w:eastAsia="pl-PL"/>
        </w:rPr>
      </w:pPr>
      <w:r w:rsidRPr="00404DF7">
        <w:rPr>
          <w:rFonts w:eastAsia="Times New Roman" w:cstheme="minorHAnsi"/>
          <w:lang w:eastAsia="pl-PL"/>
        </w:rPr>
        <w:t>1) sąd lub inny organ wydały postanowienie o skierowaniu sprawy do mediacji lub postępowania mediacyjnego;</w:t>
      </w:r>
    </w:p>
    <w:p w:rsidR="00631994" w:rsidRPr="00404DF7" w:rsidRDefault="00631994" w:rsidP="00415EAE">
      <w:pPr>
        <w:spacing w:after="0"/>
        <w:rPr>
          <w:rFonts w:eastAsia="Times New Roman" w:cstheme="minorHAnsi"/>
          <w:lang w:eastAsia="pl-PL"/>
        </w:rPr>
      </w:pPr>
      <w:r w:rsidRPr="00404DF7">
        <w:rPr>
          <w:rFonts w:eastAsia="Times New Roman" w:cstheme="minorHAnsi"/>
          <w:lang w:eastAsia="pl-PL"/>
        </w:rPr>
        <w:t>2) zachodzi uzasadnione podejrzenie, że w relacji stron występuje przemoc.</w:t>
      </w:r>
    </w:p>
    <w:p w:rsidR="006E18A6" w:rsidRPr="00631994" w:rsidRDefault="006E18A6" w:rsidP="00415EAE">
      <w:pPr>
        <w:spacing w:after="0"/>
        <w:rPr>
          <w:rFonts w:eastAsia="Times New Roman" w:cstheme="minorHAnsi"/>
          <w:sz w:val="24"/>
          <w:szCs w:val="24"/>
          <w:lang w:eastAsia="pl-PL"/>
        </w:rPr>
      </w:pPr>
    </w:p>
    <w:p w:rsidR="00631994" w:rsidRPr="00404DF7" w:rsidRDefault="006E18A6" w:rsidP="00415EAE">
      <w:pPr>
        <w:spacing w:after="120"/>
        <w:ind w:left="284" w:hanging="284"/>
        <w:jc w:val="both"/>
        <w:rPr>
          <w:rFonts w:eastAsia="Times New Roman" w:cstheme="minorHAnsi"/>
          <w:lang w:eastAsia="pl-PL"/>
        </w:rPr>
      </w:pPr>
      <w:r w:rsidRPr="00404DF7">
        <w:rPr>
          <w:rFonts w:eastAsia="Times New Roman" w:cstheme="minorHAnsi"/>
          <w:lang w:eastAsia="pl-PL"/>
        </w:rPr>
        <w:t>3</w:t>
      </w:r>
      <w:r w:rsidR="00631994" w:rsidRPr="00404DF7">
        <w:rPr>
          <w:rFonts w:eastAsia="Times New Roman" w:cstheme="minorHAnsi"/>
          <w:lang w:eastAsia="pl-PL"/>
        </w:rPr>
        <w:t>.  Nieodpłatna mediacja może być prowadzona pomiędzy stronami dążącymi do polubownego rozwiązania sporu. Stroną inicjującą przeprowadzenie nieodpłatnej mediacji może być wyłącznie osoba uprawniona.</w:t>
      </w:r>
    </w:p>
    <w:p w:rsidR="001B7B3F" w:rsidRDefault="006E18A6" w:rsidP="00840246">
      <w:pPr>
        <w:spacing w:after="120"/>
        <w:rPr>
          <w:rFonts w:eastAsia="Times New Roman" w:cstheme="minorHAnsi"/>
          <w:lang w:eastAsia="pl-PL"/>
        </w:rPr>
      </w:pPr>
      <w:r w:rsidRPr="00404DF7">
        <w:rPr>
          <w:rFonts w:eastAsia="Times New Roman" w:cstheme="minorHAnsi"/>
          <w:lang w:eastAsia="pl-PL"/>
        </w:rPr>
        <w:t>4</w:t>
      </w:r>
      <w:r w:rsidR="00631994" w:rsidRPr="00404DF7">
        <w:rPr>
          <w:rFonts w:eastAsia="Times New Roman" w:cstheme="minorHAnsi"/>
          <w:lang w:eastAsia="pl-PL"/>
        </w:rPr>
        <w:t>.  Nieodpłatną mediację prowadzi mediator.</w:t>
      </w:r>
    </w:p>
    <w:p w:rsidR="00840246" w:rsidRPr="00840246" w:rsidRDefault="00840246" w:rsidP="00840246">
      <w:pPr>
        <w:spacing w:after="120"/>
        <w:ind w:left="284" w:hanging="284"/>
        <w:jc w:val="both"/>
        <w:rPr>
          <w:b/>
        </w:rPr>
      </w:pPr>
      <w:r>
        <w:rPr>
          <w:rFonts w:eastAsia="Times New Roman" w:cstheme="minorHAnsi"/>
          <w:lang w:eastAsia="pl-PL"/>
        </w:rPr>
        <w:lastRenderedPageBreak/>
        <w:t xml:space="preserve">5. </w:t>
      </w:r>
      <w:r w:rsidRPr="00840246">
        <w:rPr>
          <w:rFonts w:eastAsia="Times New Roman" w:cstheme="minorHAnsi"/>
          <w:b/>
          <w:lang w:eastAsia="pl-PL"/>
        </w:rPr>
        <w:t xml:space="preserve">W Kostrzynie zlokalizowany został </w:t>
      </w:r>
      <w:r w:rsidRPr="00840246">
        <w:rPr>
          <w:b/>
          <w:i/>
          <w:u w:val="single"/>
        </w:rPr>
        <w:t>Punkt nieodpłatnej pomocy prawnej ze specjalizacją mediacja</w:t>
      </w:r>
      <w:r w:rsidRPr="00840246">
        <w:rPr>
          <w:b/>
        </w:rPr>
        <w:t xml:space="preserve">, </w:t>
      </w:r>
      <w:r w:rsidRPr="00840246">
        <w:rPr>
          <w:b/>
        </w:rPr>
        <w:br/>
        <w:t xml:space="preserve">w którym będą przeprowadzane nieodpłatne mediacje w rozumieniu art. 4a ust. 1 pkt 4 ustawy </w:t>
      </w:r>
      <w:r w:rsidRPr="00840246">
        <w:rPr>
          <w:b/>
        </w:rPr>
        <w:br/>
        <w:t>o nieodpłatnej pomocy prawnej, nieodpłatnym poradnictwie</w:t>
      </w:r>
      <w:r w:rsidR="00560694">
        <w:rPr>
          <w:b/>
        </w:rPr>
        <w:t xml:space="preserve"> obywatelskim</w:t>
      </w:r>
      <w:r w:rsidRPr="00840246">
        <w:rPr>
          <w:b/>
        </w:rPr>
        <w:t xml:space="preserve"> oraz edukacji prawnej  (posiedzenie mediacyjne), zgłaszane we wszystkich punktach znajdujących się na terenie powiatu poznańskiego.</w:t>
      </w:r>
    </w:p>
    <w:p w:rsidR="00840246" w:rsidRDefault="00840246" w:rsidP="00840246">
      <w:pPr>
        <w:spacing w:after="120"/>
        <w:ind w:left="284"/>
        <w:jc w:val="both"/>
      </w:pPr>
      <w:r w:rsidRPr="00240AD5">
        <w:t xml:space="preserve">W </w:t>
      </w:r>
      <w:r>
        <w:t xml:space="preserve">pozostałych Punktach </w:t>
      </w:r>
      <w:r w:rsidRPr="00240AD5">
        <w:t>mediacje w ro</w:t>
      </w:r>
      <w:r>
        <w:t>zumieniu art. 4a ust. 1 pkt 4 ww. u</w:t>
      </w:r>
      <w:r w:rsidRPr="00240AD5">
        <w:t xml:space="preserve">stawy przeprowadzane będą </w:t>
      </w:r>
      <w:r>
        <w:t xml:space="preserve">tylko </w:t>
      </w:r>
      <w:r w:rsidRPr="00240AD5">
        <w:t xml:space="preserve">w przypadku konieczności wyłączenia osoby mediatora w Punkcie nieodpłatnej pomocy prawnej ze specjalizacją mediacja (art. 4a ust. 7 </w:t>
      </w:r>
      <w:r>
        <w:t xml:space="preserve">ww. </w:t>
      </w:r>
      <w:r w:rsidRPr="00240AD5">
        <w:t xml:space="preserve">stawy). </w:t>
      </w:r>
    </w:p>
    <w:p w:rsidR="00952A90" w:rsidRPr="00404DF7" w:rsidRDefault="00952A90" w:rsidP="00415EAE">
      <w:pPr>
        <w:spacing w:after="0"/>
        <w:rPr>
          <w:rFonts w:eastAsia="Times New Roman" w:cstheme="minorHAnsi"/>
          <w:lang w:eastAsia="pl-PL"/>
        </w:rPr>
      </w:pPr>
    </w:p>
    <w:p w:rsidR="00B70063" w:rsidRPr="0001410B" w:rsidRDefault="00B70063" w:rsidP="00415EAE">
      <w:pPr>
        <w:pStyle w:val="Akapitzlist"/>
        <w:spacing w:before="240" w:after="0"/>
        <w:ind w:left="284"/>
        <w:jc w:val="center"/>
        <w:rPr>
          <w:rFonts w:eastAsia="Times New Roman" w:cs="Times New Roman"/>
          <w:b/>
          <w:bCs/>
          <w:color w:val="7030A0"/>
          <w:sz w:val="26"/>
          <w:szCs w:val="26"/>
          <w:u w:val="single"/>
          <w:lang w:eastAsia="pl-PL"/>
        </w:rPr>
      </w:pPr>
      <w:r w:rsidRPr="0001410B">
        <w:rPr>
          <w:rFonts w:eastAsia="Times New Roman" w:cs="Times New Roman"/>
          <w:b/>
          <w:bCs/>
          <w:color w:val="7030A0"/>
          <w:sz w:val="26"/>
          <w:szCs w:val="26"/>
          <w:u w:val="single"/>
          <w:lang w:eastAsia="pl-PL"/>
        </w:rPr>
        <w:t>Rejestracja na wizytę</w:t>
      </w:r>
      <w:r w:rsidR="003926AB" w:rsidRPr="0001410B">
        <w:rPr>
          <w:rFonts w:eastAsia="Times New Roman" w:cs="Times New Roman"/>
          <w:b/>
          <w:bCs/>
          <w:color w:val="7030A0"/>
          <w:sz w:val="26"/>
          <w:szCs w:val="26"/>
          <w:u w:val="single"/>
          <w:lang w:eastAsia="pl-PL"/>
        </w:rPr>
        <w:t xml:space="preserve">/poradę </w:t>
      </w:r>
    </w:p>
    <w:p w:rsidR="00B70063" w:rsidRDefault="00B70063" w:rsidP="00415EAE">
      <w:pPr>
        <w:pStyle w:val="Akapitzlist"/>
        <w:spacing w:before="120" w:after="0"/>
        <w:ind w:left="284"/>
        <w:rPr>
          <w:rFonts w:eastAsia="Times New Roman" w:cs="Times New Roman"/>
          <w:bCs/>
          <w:sz w:val="24"/>
          <w:szCs w:val="24"/>
          <w:u w:val="single"/>
          <w:lang w:eastAsia="pl-PL"/>
        </w:rPr>
      </w:pPr>
    </w:p>
    <w:p w:rsidR="00B94796" w:rsidRPr="00952A90" w:rsidRDefault="00B70063" w:rsidP="00952A90">
      <w:pPr>
        <w:pStyle w:val="Akapitzlist"/>
        <w:spacing w:before="120" w:after="0"/>
        <w:ind w:left="0"/>
        <w:jc w:val="both"/>
        <w:rPr>
          <w:rFonts w:eastAsia="Times New Roman" w:cs="Times New Roman"/>
          <w:b/>
          <w:bCs/>
          <w:u w:val="single"/>
          <w:lang w:eastAsia="pl-PL"/>
        </w:rPr>
      </w:pPr>
      <w:r w:rsidRPr="00404DF7">
        <w:rPr>
          <w:rFonts w:cstheme="minorHAnsi"/>
        </w:rPr>
        <w:t>Udzielanie nieodpłatnej pomocy prawnej</w:t>
      </w:r>
      <w:r w:rsidR="00575DF5" w:rsidRPr="00404DF7">
        <w:rPr>
          <w:rFonts w:cstheme="minorHAnsi"/>
        </w:rPr>
        <w:t xml:space="preserve"> oraz </w:t>
      </w:r>
      <w:r w:rsidR="006E1182" w:rsidRPr="00404DF7">
        <w:rPr>
          <w:rFonts w:cstheme="minorHAnsi"/>
        </w:rPr>
        <w:t xml:space="preserve">świadczenie </w:t>
      </w:r>
      <w:r w:rsidR="00575DF5" w:rsidRPr="00404DF7">
        <w:rPr>
          <w:rFonts w:cstheme="minorHAnsi"/>
        </w:rPr>
        <w:t>nieodpłatnego</w:t>
      </w:r>
      <w:r w:rsidR="00952A90">
        <w:rPr>
          <w:rFonts w:cstheme="minorHAnsi"/>
        </w:rPr>
        <w:t xml:space="preserve"> poradnictwa </w:t>
      </w:r>
      <w:r w:rsidR="00575DF5" w:rsidRPr="00404DF7">
        <w:rPr>
          <w:rFonts w:cstheme="minorHAnsi"/>
        </w:rPr>
        <w:t>obywatelskiego</w:t>
      </w:r>
      <w:r w:rsidRPr="00404DF7">
        <w:rPr>
          <w:rFonts w:cstheme="minorHAnsi"/>
        </w:rPr>
        <w:t xml:space="preserve"> odbywa się według kolejności zgłoszeń, po wcześniejszym umówieniu terminu wizyty</w:t>
      </w:r>
      <w:r w:rsidR="003926AB" w:rsidRPr="00404DF7">
        <w:rPr>
          <w:rFonts w:cstheme="minorHAnsi"/>
        </w:rPr>
        <w:t>/porady</w:t>
      </w:r>
      <w:r w:rsidRPr="00404DF7">
        <w:rPr>
          <w:rFonts w:cstheme="minorHAnsi"/>
        </w:rPr>
        <w:t>.</w:t>
      </w:r>
    </w:p>
    <w:p w:rsidR="00C673BD" w:rsidRPr="00404DF7" w:rsidRDefault="00B70063" w:rsidP="00415EAE">
      <w:pPr>
        <w:spacing w:before="120"/>
        <w:jc w:val="both"/>
        <w:rPr>
          <w:rFonts w:ascii="Calibri" w:hAnsi="Calibri" w:cs="Calibri"/>
        </w:rPr>
      </w:pPr>
      <w:r w:rsidRPr="00404DF7">
        <w:rPr>
          <w:rFonts w:ascii="Calibri" w:hAnsi="Calibri" w:cs="Calibri"/>
        </w:rPr>
        <w:t>Aby umówić wizytę</w:t>
      </w:r>
      <w:r w:rsidR="003926AB" w:rsidRPr="00404DF7">
        <w:rPr>
          <w:rFonts w:ascii="Calibri" w:hAnsi="Calibri" w:cs="Calibri"/>
        </w:rPr>
        <w:t xml:space="preserve">/poradę </w:t>
      </w:r>
      <w:r w:rsidR="0092618F" w:rsidRPr="00404DF7">
        <w:rPr>
          <w:rFonts w:ascii="Calibri" w:hAnsi="Calibri" w:cs="Calibri"/>
        </w:rPr>
        <w:t>należy</w:t>
      </w:r>
      <w:r w:rsidRPr="00404DF7">
        <w:rPr>
          <w:rFonts w:ascii="Calibri" w:hAnsi="Calibri" w:cs="Calibri"/>
        </w:rPr>
        <w:t>:</w:t>
      </w:r>
    </w:p>
    <w:p w:rsidR="004921FE" w:rsidRPr="00575DF5" w:rsidRDefault="006C7DFE" w:rsidP="00415EAE">
      <w:pPr>
        <w:pStyle w:val="Akapitzlist"/>
        <w:numPr>
          <w:ilvl w:val="0"/>
          <w:numId w:val="10"/>
        </w:numPr>
        <w:spacing w:after="0"/>
        <w:ind w:left="567"/>
        <w:jc w:val="both"/>
        <w:rPr>
          <w:rFonts w:ascii="Calibri" w:hAnsi="Calibri" w:cs="Calibri"/>
          <w:sz w:val="24"/>
          <w:szCs w:val="24"/>
        </w:rPr>
      </w:pPr>
      <w:r w:rsidRPr="004921FE">
        <w:rPr>
          <w:rFonts w:ascii="Calibri" w:hAnsi="Calibri" w:cs="Calibri"/>
          <w:sz w:val="24"/>
          <w:szCs w:val="24"/>
        </w:rPr>
        <w:t>dokonać</w:t>
      </w:r>
      <w:r w:rsidR="00B70063" w:rsidRPr="004921FE">
        <w:rPr>
          <w:rFonts w:ascii="Calibri" w:hAnsi="Calibri" w:cs="Calibri"/>
          <w:sz w:val="24"/>
          <w:szCs w:val="24"/>
        </w:rPr>
        <w:t xml:space="preserve"> </w:t>
      </w:r>
      <w:r w:rsidR="00B70063" w:rsidRPr="00C673BD">
        <w:rPr>
          <w:rFonts w:ascii="Calibri" w:hAnsi="Calibri" w:cs="Calibri"/>
          <w:b/>
          <w:sz w:val="24"/>
          <w:szCs w:val="24"/>
        </w:rPr>
        <w:t>rezerwacji telefoniczn</w:t>
      </w:r>
      <w:r w:rsidR="0092618F" w:rsidRPr="00C673BD">
        <w:rPr>
          <w:rFonts w:ascii="Calibri" w:hAnsi="Calibri" w:cs="Calibri"/>
          <w:b/>
          <w:sz w:val="24"/>
          <w:szCs w:val="24"/>
        </w:rPr>
        <w:t>ie</w:t>
      </w:r>
      <w:r w:rsidR="004921FE">
        <w:rPr>
          <w:rFonts w:ascii="Calibri" w:hAnsi="Calibri" w:cs="Calibri"/>
          <w:sz w:val="24"/>
          <w:szCs w:val="24"/>
        </w:rPr>
        <w:t>,</w:t>
      </w:r>
      <w:r w:rsidR="00BA250E" w:rsidRPr="004921FE">
        <w:rPr>
          <w:rFonts w:ascii="Calibri" w:hAnsi="Calibri" w:cs="Calibri"/>
          <w:sz w:val="24"/>
          <w:szCs w:val="24"/>
        </w:rPr>
        <w:t xml:space="preserve"> pod numerem telefonu: </w:t>
      </w:r>
      <w:r w:rsidR="00BA250E" w:rsidRPr="004921FE">
        <w:rPr>
          <w:rFonts w:ascii="Calibri" w:hAnsi="Calibri" w:cs="Calibri"/>
          <w:b/>
          <w:sz w:val="24"/>
          <w:szCs w:val="24"/>
          <w:u w:val="single"/>
        </w:rPr>
        <w:t>61 8410-797</w:t>
      </w:r>
    </w:p>
    <w:p w:rsidR="006C7DFE" w:rsidRDefault="006C7DFE" w:rsidP="00415EAE">
      <w:pPr>
        <w:spacing w:after="120"/>
        <w:ind w:left="142"/>
        <w:jc w:val="both"/>
        <w:rPr>
          <w:rFonts w:ascii="Calibri" w:hAnsi="Calibri" w:cs="Calibri"/>
          <w:sz w:val="24"/>
          <w:szCs w:val="24"/>
        </w:rPr>
      </w:pPr>
      <w:r>
        <w:rPr>
          <w:rFonts w:ascii="Calibri" w:hAnsi="Calibri" w:cs="Calibri"/>
          <w:sz w:val="24"/>
          <w:szCs w:val="24"/>
        </w:rPr>
        <w:t>albo</w:t>
      </w:r>
    </w:p>
    <w:p w:rsidR="00575DF5" w:rsidRDefault="006C7DFE" w:rsidP="00415EAE">
      <w:pPr>
        <w:pStyle w:val="Akapitzlist"/>
        <w:numPr>
          <w:ilvl w:val="0"/>
          <w:numId w:val="10"/>
        </w:numPr>
        <w:spacing w:after="0"/>
        <w:ind w:left="567"/>
        <w:rPr>
          <w:rFonts w:ascii="Calibri" w:hAnsi="Calibri" w:cs="Calibri"/>
          <w:sz w:val="24"/>
          <w:szCs w:val="24"/>
        </w:rPr>
      </w:pPr>
      <w:r>
        <w:rPr>
          <w:rFonts w:ascii="Calibri" w:hAnsi="Calibri" w:cs="Calibri"/>
          <w:sz w:val="24"/>
          <w:szCs w:val="24"/>
        </w:rPr>
        <w:t xml:space="preserve">dokonać </w:t>
      </w:r>
      <w:r w:rsidRPr="00C673BD">
        <w:rPr>
          <w:rFonts w:ascii="Calibri" w:hAnsi="Calibri" w:cs="Calibri"/>
          <w:b/>
          <w:sz w:val="24"/>
          <w:szCs w:val="24"/>
        </w:rPr>
        <w:t>rezerwacji drogą elektroniczną</w:t>
      </w:r>
      <w:r>
        <w:rPr>
          <w:rFonts w:ascii="Calibri" w:hAnsi="Calibri" w:cs="Calibri"/>
          <w:sz w:val="24"/>
          <w:szCs w:val="24"/>
        </w:rPr>
        <w:t xml:space="preserve"> n</w:t>
      </w:r>
      <w:r w:rsidR="00B12607">
        <w:rPr>
          <w:rFonts w:ascii="Calibri" w:hAnsi="Calibri" w:cs="Calibri"/>
          <w:sz w:val="24"/>
          <w:szCs w:val="24"/>
        </w:rPr>
        <w:t xml:space="preserve">a adres e-mail: </w:t>
      </w:r>
    </w:p>
    <w:p w:rsidR="006C7DFE" w:rsidRDefault="004E4D73" w:rsidP="00415EAE">
      <w:pPr>
        <w:pStyle w:val="Akapitzlist"/>
        <w:spacing w:after="0"/>
        <w:ind w:left="567"/>
        <w:rPr>
          <w:rFonts w:ascii="Calibri" w:hAnsi="Calibri" w:cs="Calibri"/>
          <w:sz w:val="24"/>
          <w:szCs w:val="24"/>
        </w:rPr>
      </w:pPr>
      <w:hyperlink r:id="rId11" w:history="1">
        <w:r w:rsidR="0092618F" w:rsidRPr="001D7D94">
          <w:rPr>
            <w:rStyle w:val="Hipercze"/>
            <w:rFonts w:ascii="Calibri" w:hAnsi="Calibri" w:cs="Calibri"/>
            <w:sz w:val="24"/>
            <w:szCs w:val="24"/>
          </w:rPr>
          <w:t>pomocprawna@powiat.poznan.pl</w:t>
        </w:r>
      </w:hyperlink>
      <w:r w:rsidR="00B12607">
        <w:rPr>
          <w:rFonts w:ascii="Calibri" w:hAnsi="Calibri" w:cs="Calibri"/>
          <w:sz w:val="24"/>
          <w:szCs w:val="24"/>
        </w:rPr>
        <w:t xml:space="preserve"> </w:t>
      </w:r>
    </w:p>
    <w:p w:rsidR="00575DF5" w:rsidRPr="0039511A" w:rsidRDefault="00575DF5" w:rsidP="00415EAE">
      <w:pPr>
        <w:pStyle w:val="Akapitzlist"/>
        <w:spacing w:after="120"/>
        <w:ind w:left="142"/>
        <w:contextualSpacing w:val="0"/>
        <w:rPr>
          <w:rFonts w:ascii="Calibri" w:hAnsi="Calibri" w:cs="Calibri"/>
          <w:sz w:val="24"/>
          <w:szCs w:val="24"/>
        </w:rPr>
      </w:pPr>
      <w:r>
        <w:rPr>
          <w:rFonts w:ascii="Calibri" w:hAnsi="Calibri" w:cs="Calibri"/>
          <w:sz w:val="24"/>
          <w:szCs w:val="24"/>
        </w:rPr>
        <w:t>albo</w:t>
      </w:r>
    </w:p>
    <w:p w:rsidR="00575DF5" w:rsidRPr="001B7B3F" w:rsidRDefault="00575DF5" w:rsidP="00415EAE">
      <w:pPr>
        <w:pStyle w:val="Akapitzlist"/>
        <w:numPr>
          <w:ilvl w:val="0"/>
          <w:numId w:val="10"/>
        </w:numPr>
        <w:spacing w:after="0"/>
        <w:jc w:val="both"/>
        <w:rPr>
          <w:rFonts w:ascii="Calibri" w:hAnsi="Calibri" w:cs="Calibri"/>
          <w:color w:val="FF0000"/>
          <w:sz w:val="24"/>
          <w:szCs w:val="24"/>
          <w:u w:val="single"/>
        </w:rPr>
      </w:pPr>
      <w:r w:rsidRPr="00575DF5">
        <w:rPr>
          <w:rFonts w:ascii="Calibri" w:hAnsi="Calibri" w:cs="Calibri"/>
          <w:sz w:val="24"/>
          <w:szCs w:val="24"/>
        </w:rPr>
        <w:t xml:space="preserve">dokonać </w:t>
      </w:r>
      <w:r w:rsidRPr="00575DF5">
        <w:rPr>
          <w:rFonts w:ascii="Calibri" w:hAnsi="Calibri" w:cs="Calibri"/>
          <w:b/>
          <w:sz w:val="24"/>
          <w:szCs w:val="24"/>
        </w:rPr>
        <w:t>rejestracji online</w:t>
      </w:r>
      <w:r w:rsidRPr="00575DF5">
        <w:rPr>
          <w:rFonts w:ascii="Calibri" w:hAnsi="Calibri" w:cs="Calibri"/>
          <w:sz w:val="24"/>
          <w:szCs w:val="24"/>
        </w:rPr>
        <w:t xml:space="preserve"> pod adresem: </w:t>
      </w:r>
      <w:r w:rsidRPr="00575DF5">
        <w:rPr>
          <w:rFonts w:ascii="Calibri" w:hAnsi="Calibri" w:cs="Calibri"/>
          <w:sz w:val="24"/>
          <w:szCs w:val="24"/>
          <w:u w:val="single"/>
        </w:rPr>
        <w:t>http://np.ms.gov.pl</w:t>
      </w:r>
    </w:p>
    <w:p w:rsidR="00575DF5" w:rsidRPr="00C673BD" w:rsidRDefault="00575DF5" w:rsidP="00415EAE">
      <w:pPr>
        <w:pStyle w:val="Akapitzlist"/>
        <w:spacing w:after="120"/>
        <w:ind w:left="499"/>
        <w:jc w:val="both"/>
        <w:rPr>
          <w:rFonts w:ascii="Calibri" w:hAnsi="Calibri" w:cs="Calibri"/>
          <w:sz w:val="24"/>
          <w:szCs w:val="24"/>
          <w:u w:val="single"/>
        </w:rPr>
      </w:pPr>
    </w:p>
    <w:p w:rsidR="0092618F" w:rsidRDefault="0077139F" w:rsidP="00415EAE">
      <w:pPr>
        <w:spacing w:after="0"/>
        <w:ind w:firstLine="426"/>
        <w:jc w:val="both"/>
        <w:rPr>
          <w:rFonts w:ascii="Calibri" w:hAnsi="Calibri" w:cs="Calibri"/>
          <w:b/>
          <w:sz w:val="24"/>
          <w:szCs w:val="24"/>
        </w:rPr>
      </w:pPr>
      <w:r w:rsidRPr="0077139F">
        <w:rPr>
          <w:rFonts w:ascii="Calibri" w:hAnsi="Calibri" w:cs="Calibri"/>
          <w:b/>
          <w:sz w:val="24"/>
          <w:szCs w:val="24"/>
        </w:rPr>
        <w:t xml:space="preserve">Uwaga!  </w:t>
      </w:r>
    </w:p>
    <w:p w:rsidR="003926AB" w:rsidRPr="00415EAE" w:rsidRDefault="003926AB" w:rsidP="00415EAE">
      <w:pPr>
        <w:spacing w:before="100" w:beforeAutospacing="1" w:after="100" w:afterAutospacing="1"/>
        <w:jc w:val="both"/>
        <w:rPr>
          <w:b/>
        </w:rPr>
      </w:pPr>
      <w:r w:rsidRPr="00415EAE">
        <w:rPr>
          <w:rFonts w:ascii="Calibri" w:hAnsi="Calibri" w:cs="Calibri"/>
          <w:b/>
        </w:rPr>
        <w:t xml:space="preserve">Uprzejmie informujemy, że ze względu na obowiązywanie stanu epidemii nie ma obecnie możliwości odbycia osobistego spotkania z prawnikiem w Punktach Nieodpłatnej Pomocy Prawnej oraz doradcą obywatelskim w Punktach Nieodpłatnego Poradnictwa Obywatelskiego na terenie powiatu poznańskiego. Specjaliści udzielają porad </w:t>
      </w:r>
      <w:r w:rsidRPr="00415EAE">
        <w:rPr>
          <w:rFonts w:ascii="Calibri" w:hAnsi="Calibri" w:cs="Calibri"/>
          <w:b/>
          <w:u w:val="single"/>
        </w:rPr>
        <w:t xml:space="preserve">wyłącznie telefonicznie lub w formie elektronicznej </w:t>
      </w:r>
      <w:r w:rsidR="0039511A" w:rsidRPr="00415EAE">
        <w:rPr>
          <w:rFonts w:ascii="Calibri" w:hAnsi="Calibri" w:cs="Calibri"/>
          <w:b/>
          <w:u w:val="single"/>
        </w:rPr>
        <w:br/>
      </w:r>
      <w:r w:rsidRPr="00415EAE">
        <w:rPr>
          <w:rFonts w:ascii="Calibri" w:hAnsi="Calibri" w:cs="Calibri"/>
          <w:b/>
          <w:u w:val="single"/>
        </w:rPr>
        <w:t>za pośrednictwem e-mail.</w:t>
      </w:r>
      <w:r w:rsidRPr="00415EAE">
        <w:rPr>
          <w:rFonts w:ascii="Calibri" w:hAnsi="Calibri" w:cs="Calibri"/>
          <w:b/>
        </w:rPr>
        <w:t xml:space="preserve"> Konieczna jest wcześniejsza rejestracja.</w:t>
      </w:r>
    </w:p>
    <w:p w:rsidR="006C7DFE" w:rsidRPr="00404DF7" w:rsidRDefault="0077139F" w:rsidP="00415EAE">
      <w:pPr>
        <w:spacing w:after="0"/>
        <w:jc w:val="both"/>
        <w:rPr>
          <w:rFonts w:ascii="Calibri" w:hAnsi="Calibri" w:cs="Calibri"/>
        </w:rPr>
      </w:pPr>
      <w:r w:rsidRPr="00404DF7">
        <w:rPr>
          <w:rFonts w:ascii="Calibri" w:hAnsi="Calibri" w:cs="Calibri"/>
        </w:rPr>
        <w:t>Umówiona godzina wizyty</w:t>
      </w:r>
      <w:r w:rsidR="0055525D" w:rsidRPr="00404DF7">
        <w:rPr>
          <w:rFonts w:ascii="Calibri" w:hAnsi="Calibri" w:cs="Calibri"/>
        </w:rPr>
        <w:t>/porady</w:t>
      </w:r>
      <w:r w:rsidRPr="00404DF7">
        <w:rPr>
          <w:rFonts w:ascii="Calibri" w:hAnsi="Calibri" w:cs="Calibri"/>
        </w:rPr>
        <w:t xml:space="preserve"> jest godziną orientacyjną i może ulec przesunięciu, przy czym kolejność obsługi osób umówionych zostanie zachowana.</w:t>
      </w:r>
    </w:p>
    <w:p w:rsidR="0077139F" w:rsidRPr="00404DF7" w:rsidRDefault="0077139F" w:rsidP="00415EAE">
      <w:pPr>
        <w:spacing w:after="0"/>
        <w:jc w:val="both"/>
        <w:rPr>
          <w:rFonts w:ascii="Calibri" w:eastAsia="Times New Roman" w:hAnsi="Calibri" w:cs="Arial"/>
          <w:lang w:eastAsia="pl-PL"/>
        </w:rPr>
      </w:pPr>
      <w:r w:rsidRPr="00404DF7">
        <w:rPr>
          <w:rFonts w:ascii="Calibri" w:eastAsia="Times New Roman" w:hAnsi="Calibri" w:cs="Arial"/>
          <w:lang w:eastAsia="pl-PL"/>
        </w:rPr>
        <w:t>Kobiecie, która jest w ciąży, udziel</w:t>
      </w:r>
      <w:r w:rsidR="0055525D" w:rsidRPr="00404DF7">
        <w:rPr>
          <w:rFonts w:ascii="Calibri" w:eastAsia="Times New Roman" w:hAnsi="Calibri" w:cs="Arial"/>
          <w:lang w:eastAsia="pl-PL"/>
        </w:rPr>
        <w:t>anie nieodpłatnej pomocy</w:t>
      </w:r>
      <w:r w:rsidRPr="00404DF7">
        <w:rPr>
          <w:rFonts w:ascii="Calibri" w:eastAsia="Times New Roman" w:hAnsi="Calibri" w:cs="Arial"/>
          <w:lang w:eastAsia="pl-PL"/>
        </w:rPr>
        <w:t xml:space="preserve"> odbywa się poza kolejnością.</w:t>
      </w:r>
    </w:p>
    <w:p w:rsidR="00DA3E06" w:rsidRDefault="00DA3E06" w:rsidP="00415EAE">
      <w:pPr>
        <w:spacing w:after="240"/>
        <w:jc w:val="both"/>
        <w:rPr>
          <w:rFonts w:eastAsia="Times New Roman" w:cs="Arial"/>
          <w:sz w:val="24"/>
          <w:szCs w:val="24"/>
          <w:lang w:eastAsia="pl-PL"/>
        </w:rPr>
      </w:pPr>
    </w:p>
    <w:p w:rsidR="00DA3E06" w:rsidRPr="0001410B" w:rsidRDefault="002E1DF1" w:rsidP="00415EAE">
      <w:pPr>
        <w:spacing w:after="240"/>
        <w:jc w:val="center"/>
        <w:rPr>
          <w:rFonts w:eastAsia="Times New Roman" w:cs="Arial"/>
          <w:b/>
          <w:color w:val="7030A0"/>
          <w:sz w:val="24"/>
          <w:szCs w:val="24"/>
          <w:u w:val="single"/>
          <w:lang w:eastAsia="pl-PL"/>
        </w:rPr>
      </w:pPr>
      <w:r w:rsidRPr="0001410B">
        <w:rPr>
          <w:rFonts w:eastAsia="Times New Roman" w:cs="Arial"/>
          <w:b/>
          <w:color w:val="7030A0"/>
          <w:sz w:val="24"/>
          <w:szCs w:val="24"/>
          <w:u w:val="single"/>
          <w:lang w:eastAsia="pl-PL"/>
        </w:rPr>
        <w:t>RODO – obowiązek informacyjny</w:t>
      </w:r>
    </w:p>
    <w:p w:rsidR="00DA3E06" w:rsidRPr="00DA3E06" w:rsidRDefault="00DA3E06" w:rsidP="00415EAE">
      <w:pPr>
        <w:spacing w:before="120" w:after="0"/>
        <w:jc w:val="center"/>
        <w:outlineLvl w:val="2"/>
        <w:rPr>
          <w:rFonts w:eastAsia="Times New Roman" w:cstheme="minorHAnsi"/>
          <w:b/>
          <w:bCs/>
          <w:lang w:eastAsia="pl-PL"/>
        </w:rPr>
      </w:pPr>
      <w:r w:rsidRPr="00DA3E06">
        <w:rPr>
          <w:rFonts w:eastAsia="Times New Roman" w:cstheme="minorHAnsi"/>
          <w:b/>
          <w:bCs/>
          <w:lang w:eastAsia="pl-PL"/>
        </w:rPr>
        <w:t xml:space="preserve">KLAUZULA INFORMACYJNA O PRZETWARZANIU DANYCH OSOBOWYCH W ZAKRESIE OŚWIADCZEŃ </w:t>
      </w:r>
      <w:r w:rsidRPr="00DA3E06">
        <w:rPr>
          <w:rFonts w:eastAsia="Times New Roman" w:cstheme="minorHAnsi"/>
          <w:b/>
          <w:bCs/>
          <w:lang w:eastAsia="pl-PL"/>
        </w:rPr>
        <w:br/>
        <w:t> </w:t>
      </w:r>
    </w:p>
    <w:p w:rsidR="00DA3E06" w:rsidRDefault="00DA3E06" w:rsidP="00415EAE">
      <w:pPr>
        <w:jc w:val="both"/>
        <w:rPr>
          <w:rFonts w:eastAsia="Times New Roman" w:cstheme="minorHAnsi"/>
          <w:lang w:eastAsia="pl-PL"/>
        </w:rPr>
      </w:pPr>
      <w:r w:rsidRPr="00DA3E06">
        <w:rPr>
          <w:rFonts w:eastAsia="Times New Roman" w:cstheme="minorHAnsi"/>
          <w:lang w:eastAsia="pl-PL"/>
        </w:rPr>
        <w:t>Zgodnie z art. 13</w:t>
      </w:r>
      <w:r w:rsidR="002E1DF1">
        <w:rPr>
          <w:rFonts w:eastAsia="Times New Roman" w:cstheme="minorHAnsi"/>
          <w:lang w:eastAsia="pl-PL"/>
        </w:rPr>
        <w:t xml:space="preserve"> ust. 1 i ust. 2</w:t>
      </w:r>
      <w:r w:rsidRPr="00DA3E06">
        <w:rPr>
          <w:rFonts w:eastAsia="Times New Roman" w:cstheme="minorHAnsi"/>
          <w:lang w:eastAsia="pl-PL"/>
        </w:rPr>
        <w:t xml:space="preserve"> </w:t>
      </w:r>
      <w:r w:rsidR="002E1DF1">
        <w:rPr>
          <w:rFonts w:eastAsia="Times New Roman" w:cstheme="minorHAnsi"/>
          <w:lang w:eastAsia="pl-PL"/>
        </w:rPr>
        <w:t xml:space="preserve">ogólnego </w:t>
      </w:r>
      <w:r w:rsidRPr="00DA3E06">
        <w:rPr>
          <w:rFonts w:eastAsia="Times New Roman" w:cstheme="minorHAnsi"/>
          <w:lang w:eastAsia="pl-PL"/>
        </w:rPr>
        <w:t xml:space="preserve">rozporządzenia Parlamentu Europejskiego i Rady (UE) 2016/679 z dnia 27 kwietnia 2016 r. w sprawie ochrony osób fizycznych w związku z przetwarzaniem </w:t>
      </w:r>
      <w:r w:rsidRPr="00DA3E06">
        <w:rPr>
          <w:rFonts w:eastAsia="Times New Roman" w:cstheme="minorHAnsi"/>
          <w:lang w:eastAsia="pl-PL"/>
        </w:rPr>
        <w:lastRenderedPageBreak/>
        <w:t>danych osobowych i w sprawie swobodnego przepływu takich danych oraz uchylenia dyrektywy 95/46/WE (ogólne rozporządzenie o ochronie danych), zwanym dalej RODO, informuję, że:</w:t>
      </w:r>
    </w:p>
    <w:p w:rsidR="00587A1A" w:rsidRPr="00806379" w:rsidRDefault="00587A1A" w:rsidP="00415EAE">
      <w:pPr>
        <w:numPr>
          <w:ilvl w:val="0"/>
          <w:numId w:val="20"/>
        </w:numPr>
        <w:spacing w:before="120" w:after="120"/>
        <w:ind w:left="284" w:hanging="284"/>
        <w:jc w:val="both"/>
        <w:rPr>
          <w:rFonts w:cstheme="minorHAnsi"/>
          <w:b/>
          <w:bCs/>
        </w:rPr>
      </w:pPr>
      <w:r w:rsidRPr="00806379">
        <w:rPr>
          <w:rFonts w:cstheme="minorHAnsi"/>
        </w:rPr>
        <w:t>Administratorem Pani/Pana danych osobowych jest Starosta Poznański z siedzibą przy ulicy Jackowskiego 18, 60-509 Poznań.</w:t>
      </w:r>
    </w:p>
    <w:p w:rsidR="00587A1A" w:rsidRPr="00806379" w:rsidRDefault="00587A1A" w:rsidP="00415EAE">
      <w:pPr>
        <w:numPr>
          <w:ilvl w:val="0"/>
          <w:numId w:val="20"/>
        </w:numPr>
        <w:spacing w:before="120" w:after="120"/>
        <w:ind w:left="284" w:hanging="284"/>
        <w:jc w:val="both"/>
        <w:rPr>
          <w:rFonts w:cstheme="minorHAnsi"/>
          <w:b/>
          <w:bCs/>
        </w:rPr>
      </w:pPr>
      <w:r w:rsidRPr="00806379">
        <w:rPr>
          <w:rFonts w:cstheme="minorHAnsi"/>
        </w:rPr>
        <w:t xml:space="preserve">Wyznaczono inspektora ochrony danych, z którym można się kontaktować poprzez </w:t>
      </w:r>
      <w:r w:rsidRPr="00806379">
        <w:rPr>
          <w:rFonts w:cstheme="minorHAnsi"/>
        </w:rPr>
        <w:br/>
        <w:t xml:space="preserve">e-mail:  </w:t>
      </w:r>
      <w:hyperlink r:id="rId12" w:history="1">
        <w:r w:rsidRPr="00806379">
          <w:rPr>
            <w:rFonts w:cstheme="minorHAnsi"/>
            <w:u w:val="single"/>
          </w:rPr>
          <w:t>iod@powiat.poznan.pl</w:t>
        </w:r>
      </w:hyperlink>
      <w:r w:rsidRPr="00806379">
        <w:rPr>
          <w:rFonts w:cstheme="minorHAnsi"/>
        </w:rPr>
        <w:t xml:space="preserve"> lub pisemnie na adres: Starostwo Powiatowe w Poznaniu </w:t>
      </w:r>
      <w:r>
        <w:rPr>
          <w:rFonts w:cstheme="minorHAnsi"/>
        </w:rPr>
        <w:br/>
      </w:r>
      <w:r w:rsidRPr="00806379">
        <w:rPr>
          <w:rFonts w:cstheme="minorHAnsi"/>
        </w:rPr>
        <w:t>ul. Jackowskiego 18, 60-509  Poznań</w:t>
      </w:r>
      <w:r>
        <w:rPr>
          <w:rFonts w:cstheme="minorHAnsi"/>
        </w:rPr>
        <w:t>.</w:t>
      </w:r>
    </w:p>
    <w:p w:rsidR="00587A1A" w:rsidRPr="00806379" w:rsidRDefault="00587A1A" w:rsidP="00415EAE">
      <w:pPr>
        <w:numPr>
          <w:ilvl w:val="0"/>
          <w:numId w:val="20"/>
        </w:numPr>
        <w:spacing w:before="120" w:after="120"/>
        <w:ind w:left="284" w:hanging="284"/>
        <w:jc w:val="both"/>
        <w:rPr>
          <w:rFonts w:cstheme="minorHAnsi"/>
          <w:b/>
          <w:bCs/>
        </w:rPr>
      </w:pPr>
      <w:r w:rsidRPr="00806379">
        <w:rPr>
          <w:rFonts w:cstheme="minorHAnsi"/>
        </w:rPr>
        <w:t>Pani/Pana dane będą przetwarzane w związku z udzieleniem nieodpłatnej pomocy prawnej</w:t>
      </w:r>
      <w:r w:rsidR="00851743">
        <w:rPr>
          <w:rFonts w:cstheme="minorHAnsi"/>
        </w:rPr>
        <w:t>/nieodpłatnego poradnictwa obywatelskiego</w:t>
      </w:r>
      <w:r w:rsidRPr="00806379">
        <w:rPr>
          <w:rFonts w:cstheme="minorHAnsi"/>
        </w:rPr>
        <w:t xml:space="preserve"> na podst</w:t>
      </w:r>
      <w:r>
        <w:rPr>
          <w:rFonts w:cstheme="minorHAnsi"/>
        </w:rPr>
        <w:t>awie art. 6 ust. 1 lit. c RODO -</w:t>
      </w:r>
      <w:r w:rsidRPr="00806379">
        <w:rPr>
          <w:rFonts w:cstheme="minorHAnsi"/>
        </w:rPr>
        <w:t xml:space="preserve"> zgodnie z </w:t>
      </w:r>
      <w:r w:rsidRPr="00806379">
        <w:rPr>
          <w:rFonts w:ascii="Calibri" w:hAnsi="Calibri" w:cs="Calibri"/>
        </w:rPr>
        <w:t>ustawą z dnia 5 sierpnia 2015 r. o nieodpłatnej pomocy prawnej, nieodpłatnym poradnictwie obywatelskim</w:t>
      </w:r>
      <w:r w:rsidR="00DD2B58">
        <w:rPr>
          <w:rFonts w:ascii="Calibri" w:hAnsi="Calibri" w:cs="Calibri"/>
        </w:rPr>
        <w:t xml:space="preserve"> oraz edukacji prawnej.</w:t>
      </w:r>
    </w:p>
    <w:p w:rsidR="00587A1A" w:rsidRPr="00806379" w:rsidRDefault="00587A1A" w:rsidP="00415EAE">
      <w:pPr>
        <w:numPr>
          <w:ilvl w:val="0"/>
          <w:numId w:val="20"/>
        </w:numPr>
        <w:spacing w:before="120" w:after="120"/>
        <w:ind w:left="284" w:hanging="284"/>
        <w:jc w:val="both"/>
        <w:rPr>
          <w:rFonts w:cstheme="minorHAnsi"/>
          <w:b/>
          <w:bCs/>
        </w:rPr>
      </w:pPr>
      <w:r w:rsidRPr="00806379">
        <w:rPr>
          <w:rFonts w:cstheme="minorHAnsi"/>
        </w:rPr>
        <w:t>Dane po zrealizowaniu celu, dla którego zostały zebrane, będą przetwarzane do celów archiwalnych i przechowywane przez okres niezbędny do zrealizowania przepisów dotyczących archiwizowania danych przez Administratora.</w:t>
      </w:r>
    </w:p>
    <w:p w:rsidR="00587A1A" w:rsidRPr="00806379" w:rsidRDefault="00587A1A" w:rsidP="00415EAE">
      <w:pPr>
        <w:numPr>
          <w:ilvl w:val="0"/>
          <w:numId w:val="20"/>
        </w:numPr>
        <w:spacing w:after="0"/>
        <w:ind w:left="284" w:hanging="284"/>
        <w:jc w:val="both"/>
        <w:rPr>
          <w:rFonts w:cstheme="minorHAnsi"/>
          <w:b/>
          <w:bCs/>
        </w:rPr>
      </w:pPr>
      <w:r w:rsidRPr="00806379">
        <w:rPr>
          <w:rFonts w:cstheme="minorHAnsi"/>
        </w:rPr>
        <w:t>Pani/Pan, których dane dotyczą, mają prawo do:</w:t>
      </w:r>
    </w:p>
    <w:p w:rsidR="005E2552" w:rsidRPr="00A158AE" w:rsidRDefault="005E2552" w:rsidP="00415EAE">
      <w:pPr>
        <w:numPr>
          <w:ilvl w:val="1"/>
          <w:numId w:val="21"/>
        </w:numPr>
        <w:autoSpaceDE w:val="0"/>
        <w:autoSpaceDN w:val="0"/>
        <w:adjustRightInd w:val="0"/>
        <w:spacing w:after="0"/>
        <w:jc w:val="both"/>
        <w:rPr>
          <w:rFonts w:ascii="Calibri" w:hAnsi="Calibri" w:cs="Calibri"/>
        </w:rPr>
      </w:pPr>
      <w:r w:rsidRPr="00A158AE">
        <w:rPr>
          <w:rFonts w:ascii="Calibri" w:hAnsi="Calibri" w:cs="Calibri"/>
        </w:rPr>
        <w:t>dostępu do swoich danych osobowych</w:t>
      </w:r>
      <w:r w:rsidR="00DC6A8E">
        <w:rPr>
          <w:rFonts w:ascii="Calibri" w:hAnsi="Calibri" w:cs="Calibri"/>
        </w:rPr>
        <w:t>,</w:t>
      </w:r>
    </w:p>
    <w:p w:rsidR="005E2552" w:rsidRPr="00A158AE" w:rsidRDefault="005E2552" w:rsidP="00415EAE">
      <w:pPr>
        <w:numPr>
          <w:ilvl w:val="1"/>
          <w:numId w:val="21"/>
        </w:numPr>
        <w:autoSpaceDE w:val="0"/>
        <w:autoSpaceDN w:val="0"/>
        <w:adjustRightInd w:val="0"/>
        <w:spacing w:after="0"/>
        <w:jc w:val="both"/>
        <w:rPr>
          <w:rFonts w:ascii="Calibri" w:hAnsi="Calibri" w:cs="Calibri"/>
        </w:rPr>
      </w:pPr>
      <w:r w:rsidRPr="00A158AE">
        <w:rPr>
          <w:rFonts w:ascii="Calibri" w:hAnsi="Calibri" w:cs="Calibri"/>
        </w:rPr>
        <w:t>żądania sprostowania danych, które są nieprawidłowe</w:t>
      </w:r>
      <w:r w:rsidR="00DC6A8E">
        <w:rPr>
          <w:rFonts w:ascii="Calibri" w:hAnsi="Calibri" w:cs="Calibri"/>
        </w:rPr>
        <w:t>,</w:t>
      </w:r>
    </w:p>
    <w:p w:rsidR="005E2552" w:rsidRPr="00A158AE" w:rsidRDefault="005E2552" w:rsidP="00415EAE">
      <w:pPr>
        <w:numPr>
          <w:ilvl w:val="1"/>
          <w:numId w:val="21"/>
        </w:numPr>
        <w:autoSpaceDE w:val="0"/>
        <w:autoSpaceDN w:val="0"/>
        <w:adjustRightInd w:val="0"/>
        <w:spacing w:after="0"/>
        <w:jc w:val="both"/>
        <w:rPr>
          <w:rFonts w:ascii="Calibri" w:hAnsi="Calibri" w:cs="Calibri"/>
        </w:rPr>
      </w:pPr>
      <w:r w:rsidRPr="00A158AE">
        <w:rPr>
          <w:rFonts w:ascii="Calibri" w:hAnsi="Calibri" w:cs="Calibri"/>
        </w:rPr>
        <w:t xml:space="preserve">wniesienia sprzeciwu wobec przetwarzania danych – z przyczyn związanych </w:t>
      </w:r>
      <w:r w:rsidR="004E653C">
        <w:rPr>
          <w:rFonts w:ascii="Calibri" w:hAnsi="Calibri" w:cs="Calibri"/>
        </w:rPr>
        <w:br/>
      </w:r>
      <w:r w:rsidRPr="00A158AE">
        <w:rPr>
          <w:rFonts w:ascii="Calibri" w:hAnsi="Calibri" w:cs="Calibri"/>
        </w:rPr>
        <w:t>ze szczególną sytuacją osób, których dane są przetwarzane</w:t>
      </w:r>
      <w:r w:rsidR="00DC6A8E">
        <w:rPr>
          <w:rFonts w:ascii="Calibri" w:hAnsi="Calibri" w:cs="Calibri"/>
        </w:rPr>
        <w:t>,</w:t>
      </w:r>
    </w:p>
    <w:p w:rsidR="005E2552" w:rsidRPr="00A158AE" w:rsidRDefault="005E2552" w:rsidP="00415EAE">
      <w:pPr>
        <w:numPr>
          <w:ilvl w:val="1"/>
          <w:numId w:val="21"/>
        </w:numPr>
        <w:autoSpaceDE w:val="0"/>
        <w:autoSpaceDN w:val="0"/>
        <w:adjustRightInd w:val="0"/>
        <w:spacing w:after="0"/>
        <w:jc w:val="both"/>
        <w:rPr>
          <w:rFonts w:ascii="Calibri" w:hAnsi="Calibri" w:cs="Calibri"/>
        </w:rPr>
      </w:pPr>
      <w:r w:rsidRPr="00A158AE">
        <w:rPr>
          <w:rFonts w:ascii="Calibri" w:hAnsi="Calibri" w:cs="Calibri"/>
        </w:rPr>
        <w:t>żądania usunięcia danych, gdy:</w:t>
      </w:r>
    </w:p>
    <w:p w:rsidR="005E2552" w:rsidRPr="00A158AE" w:rsidRDefault="005E2552" w:rsidP="00415EAE">
      <w:pPr>
        <w:numPr>
          <w:ilvl w:val="2"/>
          <w:numId w:val="22"/>
        </w:numPr>
        <w:autoSpaceDE w:val="0"/>
        <w:autoSpaceDN w:val="0"/>
        <w:adjustRightInd w:val="0"/>
        <w:spacing w:after="0"/>
        <w:ind w:left="1701"/>
        <w:jc w:val="both"/>
        <w:rPr>
          <w:rFonts w:ascii="Calibri" w:hAnsi="Calibri" w:cs="Calibri"/>
        </w:rPr>
      </w:pPr>
      <w:r w:rsidRPr="00A158AE">
        <w:rPr>
          <w:rFonts w:ascii="Calibri" w:hAnsi="Calibri" w:cs="Calibri"/>
        </w:rPr>
        <w:t>dane nie są już niezbędne do celów, dla których zostały zebrane</w:t>
      </w:r>
      <w:r w:rsidR="00DC6A8E">
        <w:rPr>
          <w:rFonts w:ascii="Calibri" w:hAnsi="Calibri" w:cs="Calibri"/>
        </w:rPr>
        <w:t>,</w:t>
      </w:r>
    </w:p>
    <w:p w:rsidR="005E2552" w:rsidRPr="00A158AE" w:rsidRDefault="005E2552" w:rsidP="00415EAE">
      <w:pPr>
        <w:numPr>
          <w:ilvl w:val="2"/>
          <w:numId w:val="22"/>
        </w:numPr>
        <w:autoSpaceDE w:val="0"/>
        <w:autoSpaceDN w:val="0"/>
        <w:adjustRightInd w:val="0"/>
        <w:spacing w:after="0"/>
        <w:ind w:left="1701"/>
        <w:jc w:val="both"/>
        <w:rPr>
          <w:rFonts w:ascii="Calibri" w:hAnsi="Calibri" w:cs="Calibri"/>
        </w:rPr>
      </w:pPr>
      <w:r w:rsidRPr="00A158AE">
        <w:rPr>
          <w:rFonts w:ascii="Calibri" w:hAnsi="Calibri" w:cs="Calibri"/>
        </w:rPr>
        <w:t>dane przetwarzane są niezgodnie z prawem</w:t>
      </w:r>
      <w:r w:rsidR="00DC6A8E">
        <w:rPr>
          <w:rFonts w:ascii="Calibri" w:hAnsi="Calibri" w:cs="Calibri"/>
        </w:rPr>
        <w:t>,</w:t>
      </w:r>
    </w:p>
    <w:p w:rsidR="005E2552" w:rsidRPr="00A158AE" w:rsidRDefault="005E2552" w:rsidP="00415EAE">
      <w:pPr>
        <w:numPr>
          <w:ilvl w:val="2"/>
          <w:numId w:val="22"/>
        </w:numPr>
        <w:autoSpaceDE w:val="0"/>
        <w:autoSpaceDN w:val="0"/>
        <w:adjustRightInd w:val="0"/>
        <w:spacing w:after="0"/>
        <w:ind w:left="1701"/>
        <w:jc w:val="both"/>
        <w:rPr>
          <w:rFonts w:ascii="Calibri" w:hAnsi="Calibri" w:cs="Calibri"/>
        </w:rPr>
      </w:pPr>
      <w:r w:rsidRPr="00A158AE">
        <w:rPr>
          <w:rFonts w:ascii="Calibri" w:hAnsi="Calibri" w:cs="Calibri"/>
        </w:rPr>
        <w:t>po wniesieniu sprzeciwu, jeśli nie występują nadrzędne prawnie uzasadnione podstawy przetwarzania</w:t>
      </w:r>
      <w:r w:rsidR="00DC6A8E">
        <w:rPr>
          <w:rFonts w:ascii="Calibri" w:hAnsi="Calibri" w:cs="Calibri"/>
        </w:rPr>
        <w:t>,</w:t>
      </w:r>
    </w:p>
    <w:p w:rsidR="005E2552" w:rsidRPr="00A158AE" w:rsidRDefault="005E2552" w:rsidP="00415EAE">
      <w:pPr>
        <w:numPr>
          <w:ilvl w:val="1"/>
          <w:numId w:val="21"/>
        </w:numPr>
        <w:autoSpaceDE w:val="0"/>
        <w:autoSpaceDN w:val="0"/>
        <w:adjustRightInd w:val="0"/>
        <w:spacing w:after="0"/>
        <w:jc w:val="both"/>
        <w:rPr>
          <w:rFonts w:ascii="Calibri" w:hAnsi="Calibri" w:cs="Calibri"/>
        </w:rPr>
      </w:pPr>
      <w:r w:rsidRPr="00A158AE">
        <w:rPr>
          <w:rFonts w:ascii="Calibri" w:hAnsi="Calibri" w:cs="Calibri"/>
        </w:rPr>
        <w:t>żądania ograniczenia przetwarzania, gdy:</w:t>
      </w:r>
    </w:p>
    <w:p w:rsidR="005E2552" w:rsidRPr="00A158AE" w:rsidRDefault="005E2552" w:rsidP="00415EAE">
      <w:pPr>
        <w:numPr>
          <w:ilvl w:val="2"/>
          <w:numId w:val="22"/>
        </w:numPr>
        <w:autoSpaceDE w:val="0"/>
        <w:autoSpaceDN w:val="0"/>
        <w:adjustRightInd w:val="0"/>
        <w:spacing w:after="0"/>
        <w:ind w:left="1701"/>
        <w:jc w:val="both"/>
        <w:rPr>
          <w:rFonts w:ascii="Calibri" w:hAnsi="Calibri" w:cs="Calibri"/>
        </w:rPr>
      </w:pPr>
      <w:r w:rsidRPr="00A158AE">
        <w:rPr>
          <w:rFonts w:ascii="Calibri" w:hAnsi="Calibri" w:cs="Calibri"/>
        </w:rPr>
        <w:t>osoby te kwestionują prawidłowość danych,</w:t>
      </w:r>
    </w:p>
    <w:p w:rsidR="005E2552" w:rsidRPr="00A158AE" w:rsidRDefault="005E2552" w:rsidP="00415EAE">
      <w:pPr>
        <w:numPr>
          <w:ilvl w:val="2"/>
          <w:numId w:val="22"/>
        </w:numPr>
        <w:autoSpaceDE w:val="0"/>
        <w:autoSpaceDN w:val="0"/>
        <w:adjustRightInd w:val="0"/>
        <w:spacing w:after="0"/>
        <w:ind w:left="1701"/>
        <w:jc w:val="both"/>
        <w:rPr>
          <w:rFonts w:ascii="Calibri" w:hAnsi="Calibri" w:cs="Calibri"/>
        </w:rPr>
      </w:pPr>
      <w:r w:rsidRPr="00A158AE">
        <w:rPr>
          <w:rFonts w:ascii="Calibri" w:hAnsi="Calibri" w:cs="Calibri"/>
        </w:rPr>
        <w:t>przetwarzanie jest niezgodne z prawem, a osoby te sprzeciwiają się usunięciu danych,</w:t>
      </w:r>
    </w:p>
    <w:p w:rsidR="005E2552" w:rsidRPr="00A158AE" w:rsidRDefault="005E2552" w:rsidP="00415EAE">
      <w:pPr>
        <w:numPr>
          <w:ilvl w:val="2"/>
          <w:numId w:val="22"/>
        </w:numPr>
        <w:autoSpaceDE w:val="0"/>
        <w:autoSpaceDN w:val="0"/>
        <w:adjustRightInd w:val="0"/>
        <w:spacing w:after="0"/>
        <w:ind w:left="1701"/>
        <w:jc w:val="both"/>
        <w:rPr>
          <w:rFonts w:ascii="Calibri" w:hAnsi="Calibri" w:cs="Calibri"/>
        </w:rPr>
      </w:pPr>
      <w:r w:rsidRPr="00A158AE">
        <w:rPr>
          <w:rFonts w:ascii="Calibri" w:hAnsi="Calibri" w:cs="Calibri"/>
        </w:rPr>
        <w:t>Administrator nie potrzebuje już danych osobowych do celów przetwarzania, ale są one potrzebne osobom, których dane dotyczą, do ustalenia, dochodzenia lub obrony roszczeń</w:t>
      </w:r>
      <w:r w:rsidR="00DC6A8E">
        <w:rPr>
          <w:rFonts w:ascii="Calibri" w:hAnsi="Calibri" w:cs="Calibri"/>
        </w:rPr>
        <w:t>,</w:t>
      </w:r>
      <w:r w:rsidRPr="00A158AE">
        <w:rPr>
          <w:rFonts w:ascii="Calibri" w:hAnsi="Calibri" w:cs="Calibri"/>
        </w:rPr>
        <w:t xml:space="preserve"> </w:t>
      </w:r>
    </w:p>
    <w:p w:rsidR="005E2552" w:rsidRPr="00A158AE" w:rsidRDefault="005E2552" w:rsidP="00415EAE">
      <w:pPr>
        <w:numPr>
          <w:ilvl w:val="2"/>
          <w:numId w:val="22"/>
        </w:numPr>
        <w:autoSpaceDE w:val="0"/>
        <w:autoSpaceDN w:val="0"/>
        <w:adjustRightInd w:val="0"/>
        <w:spacing w:after="0"/>
        <w:ind w:left="1701"/>
        <w:jc w:val="both"/>
        <w:rPr>
          <w:rFonts w:ascii="Calibri" w:hAnsi="Calibri" w:cs="Calibri"/>
        </w:rPr>
      </w:pPr>
      <w:r w:rsidRPr="00A158AE">
        <w:rPr>
          <w:rFonts w:ascii="Calibri" w:hAnsi="Calibri" w:cs="Calibri"/>
        </w:rPr>
        <w:t>osoby te wniosły sprzeciw wobec przetwarzania danych – do czasu stwierdzenia nadrzędnych interesów Administratora nad podstawę takiego sprzeciwu.</w:t>
      </w:r>
    </w:p>
    <w:p w:rsidR="00587A1A" w:rsidRPr="00806379" w:rsidRDefault="00587A1A" w:rsidP="00415EAE">
      <w:pPr>
        <w:numPr>
          <w:ilvl w:val="0"/>
          <w:numId w:val="20"/>
        </w:numPr>
        <w:spacing w:before="120" w:after="120"/>
        <w:ind w:left="284" w:hanging="284"/>
        <w:jc w:val="both"/>
        <w:rPr>
          <w:rFonts w:cstheme="minorHAnsi"/>
        </w:rPr>
      </w:pPr>
      <w:r w:rsidRPr="00806379">
        <w:rPr>
          <w:rFonts w:cstheme="minorHAnsi"/>
        </w:rPr>
        <w:t>Ma Pani/Pan prawo do wniesienia skargi do organu nadzorczego, którym jest Prezes Urzędu Ochrony Danych Osobowych.</w:t>
      </w:r>
    </w:p>
    <w:p w:rsidR="00587A1A" w:rsidRPr="00806379" w:rsidRDefault="00587A1A" w:rsidP="00415EAE">
      <w:pPr>
        <w:numPr>
          <w:ilvl w:val="0"/>
          <w:numId w:val="20"/>
        </w:numPr>
        <w:spacing w:before="120" w:after="120"/>
        <w:ind w:left="284" w:hanging="284"/>
        <w:jc w:val="both"/>
        <w:rPr>
          <w:rFonts w:cstheme="minorHAnsi"/>
          <w:b/>
          <w:bCs/>
        </w:rPr>
      </w:pPr>
      <w:r w:rsidRPr="00806379">
        <w:rPr>
          <w:rFonts w:cstheme="minorHAnsi"/>
        </w:rPr>
        <w:t>Podanie danych osobowych jest obligatoryjne w celu real</w:t>
      </w:r>
      <w:r w:rsidR="0039511A">
        <w:rPr>
          <w:rFonts w:cstheme="minorHAnsi"/>
        </w:rPr>
        <w:t xml:space="preserve">izacji obowiązków prawnych </w:t>
      </w:r>
      <w:r w:rsidRPr="00806379">
        <w:rPr>
          <w:rFonts w:cstheme="minorHAnsi"/>
        </w:rPr>
        <w:t xml:space="preserve">Administratora i znajduje umocowanie w przepisach ustawy </w:t>
      </w:r>
      <w:r w:rsidRPr="00806379">
        <w:rPr>
          <w:rFonts w:ascii="Calibri" w:hAnsi="Calibri" w:cs="Calibri"/>
        </w:rPr>
        <w:t>dnia 5 sierpnia 2015 r. o nieodpłatnej pomocy prawnej, nieodpłatnym poradnictwie obywatelskim oraz edukacji prawnej. Konsekwencją niepodania danych osobowych będzie brak możliwości udziele</w:t>
      </w:r>
      <w:r w:rsidR="00F17B15">
        <w:rPr>
          <w:rFonts w:ascii="Calibri" w:hAnsi="Calibri" w:cs="Calibri"/>
        </w:rPr>
        <w:t>nia nieodpłatnej pomocy prawnej/nieodpłatnego poradnictwa obywatelskiego.</w:t>
      </w:r>
    </w:p>
    <w:p w:rsidR="00DA3E06" w:rsidRDefault="00587A1A" w:rsidP="00415EAE">
      <w:pPr>
        <w:numPr>
          <w:ilvl w:val="0"/>
          <w:numId w:val="20"/>
        </w:numPr>
        <w:spacing w:before="120" w:after="120"/>
        <w:ind w:left="284" w:hanging="284"/>
        <w:jc w:val="both"/>
        <w:rPr>
          <w:rFonts w:cstheme="minorHAnsi"/>
        </w:rPr>
      </w:pPr>
      <w:r w:rsidRPr="00806379">
        <w:rPr>
          <w:rFonts w:cstheme="minorHAnsi"/>
        </w:rPr>
        <w:t>Dane osobowe nie będą przetwarzane w sposób opierający się wyłącznie na zautomatyzowanym prz</w:t>
      </w:r>
      <w:r w:rsidR="00C13ABA">
        <w:rPr>
          <w:rFonts w:cstheme="minorHAnsi"/>
        </w:rPr>
        <w:t>etwarzaniu, w tym profilowani</w:t>
      </w:r>
      <w:r w:rsidR="004A3184">
        <w:rPr>
          <w:rFonts w:cstheme="minorHAnsi"/>
        </w:rPr>
        <w:t>u</w:t>
      </w:r>
    </w:p>
    <w:p w:rsidR="00AD2744" w:rsidRDefault="00AD2744" w:rsidP="00AD2744">
      <w:pPr>
        <w:spacing w:before="120" w:after="120"/>
        <w:jc w:val="both"/>
        <w:rPr>
          <w:rFonts w:cstheme="minorHAnsi"/>
        </w:rPr>
      </w:pPr>
    </w:p>
    <w:sectPr w:rsidR="00AD2744" w:rsidSect="00AD2744">
      <w:pgSz w:w="11906" w:h="16838"/>
      <w:pgMar w:top="568"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D73" w:rsidRDefault="004E4D73" w:rsidP="00083E94">
      <w:pPr>
        <w:spacing w:after="0" w:line="240" w:lineRule="auto"/>
      </w:pPr>
      <w:r>
        <w:separator/>
      </w:r>
    </w:p>
  </w:endnote>
  <w:endnote w:type="continuationSeparator" w:id="0">
    <w:p w:rsidR="004E4D73" w:rsidRDefault="004E4D73" w:rsidP="00083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D73" w:rsidRDefault="004E4D73" w:rsidP="00083E94">
      <w:pPr>
        <w:spacing w:after="0" w:line="240" w:lineRule="auto"/>
      </w:pPr>
      <w:r>
        <w:separator/>
      </w:r>
    </w:p>
  </w:footnote>
  <w:footnote w:type="continuationSeparator" w:id="0">
    <w:p w:rsidR="004E4D73" w:rsidRDefault="004E4D73" w:rsidP="00083E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46CEE"/>
    <w:multiLevelType w:val="hybridMultilevel"/>
    <w:tmpl w:val="F7E84700"/>
    <w:lvl w:ilvl="0" w:tplc="35C09164">
      <w:start w:val="1"/>
      <w:numFmt w:val="decimal"/>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C1E1370"/>
    <w:multiLevelType w:val="multilevel"/>
    <w:tmpl w:val="CAEE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D8616F"/>
    <w:multiLevelType w:val="multilevel"/>
    <w:tmpl w:val="795C3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110DF4"/>
    <w:multiLevelType w:val="hybridMultilevel"/>
    <w:tmpl w:val="05225F5A"/>
    <w:lvl w:ilvl="0" w:tplc="F718E07E">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8F46E0F"/>
    <w:multiLevelType w:val="multilevel"/>
    <w:tmpl w:val="1D082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48361A"/>
    <w:multiLevelType w:val="multilevel"/>
    <w:tmpl w:val="6B1EF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432FED"/>
    <w:multiLevelType w:val="hybridMultilevel"/>
    <w:tmpl w:val="A896FB58"/>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
    <w:nsid w:val="257F435D"/>
    <w:multiLevelType w:val="hybridMultilevel"/>
    <w:tmpl w:val="2AD20918"/>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nsid w:val="28ED3459"/>
    <w:multiLevelType w:val="hybridMultilevel"/>
    <w:tmpl w:val="FD16C13A"/>
    <w:lvl w:ilvl="0" w:tplc="04150001">
      <w:start w:val="1"/>
      <w:numFmt w:val="bullet"/>
      <w:lvlText w:val=""/>
      <w:lvlJc w:val="left"/>
      <w:pPr>
        <w:ind w:left="1260" w:hanging="360"/>
      </w:pPr>
      <w:rPr>
        <w:rFonts w:ascii="Symbol" w:hAnsi="Symbol" w:hint="default"/>
      </w:rPr>
    </w:lvl>
    <w:lvl w:ilvl="1" w:tplc="04150003" w:tentative="1">
      <w:start w:val="1"/>
      <w:numFmt w:val="bullet"/>
      <w:lvlText w:val="o"/>
      <w:lvlJc w:val="left"/>
      <w:pPr>
        <w:ind w:left="1980" w:hanging="360"/>
      </w:pPr>
      <w:rPr>
        <w:rFonts w:ascii="Courier New" w:hAnsi="Courier New" w:cs="Courier New" w:hint="default"/>
      </w:rPr>
    </w:lvl>
    <w:lvl w:ilvl="2" w:tplc="04150005" w:tentative="1">
      <w:start w:val="1"/>
      <w:numFmt w:val="bullet"/>
      <w:lvlText w:val=""/>
      <w:lvlJc w:val="left"/>
      <w:pPr>
        <w:ind w:left="2700" w:hanging="360"/>
      </w:pPr>
      <w:rPr>
        <w:rFonts w:ascii="Wingdings" w:hAnsi="Wingdings" w:hint="default"/>
      </w:rPr>
    </w:lvl>
    <w:lvl w:ilvl="3" w:tplc="04150001" w:tentative="1">
      <w:start w:val="1"/>
      <w:numFmt w:val="bullet"/>
      <w:lvlText w:val=""/>
      <w:lvlJc w:val="left"/>
      <w:pPr>
        <w:ind w:left="3420" w:hanging="360"/>
      </w:pPr>
      <w:rPr>
        <w:rFonts w:ascii="Symbol" w:hAnsi="Symbol" w:hint="default"/>
      </w:rPr>
    </w:lvl>
    <w:lvl w:ilvl="4" w:tplc="04150003" w:tentative="1">
      <w:start w:val="1"/>
      <w:numFmt w:val="bullet"/>
      <w:lvlText w:val="o"/>
      <w:lvlJc w:val="left"/>
      <w:pPr>
        <w:ind w:left="4140" w:hanging="360"/>
      </w:pPr>
      <w:rPr>
        <w:rFonts w:ascii="Courier New" w:hAnsi="Courier New" w:cs="Courier New" w:hint="default"/>
      </w:rPr>
    </w:lvl>
    <w:lvl w:ilvl="5" w:tplc="04150005" w:tentative="1">
      <w:start w:val="1"/>
      <w:numFmt w:val="bullet"/>
      <w:lvlText w:val=""/>
      <w:lvlJc w:val="left"/>
      <w:pPr>
        <w:ind w:left="4860" w:hanging="360"/>
      </w:pPr>
      <w:rPr>
        <w:rFonts w:ascii="Wingdings" w:hAnsi="Wingdings" w:hint="default"/>
      </w:rPr>
    </w:lvl>
    <w:lvl w:ilvl="6" w:tplc="04150001" w:tentative="1">
      <w:start w:val="1"/>
      <w:numFmt w:val="bullet"/>
      <w:lvlText w:val=""/>
      <w:lvlJc w:val="left"/>
      <w:pPr>
        <w:ind w:left="5580" w:hanging="360"/>
      </w:pPr>
      <w:rPr>
        <w:rFonts w:ascii="Symbol" w:hAnsi="Symbol" w:hint="default"/>
      </w:rPr>
    </w:lvl>
    <w:lvl w:ilvl="7" w:tplc="04150003" w:tentative="1">
      <w:start w:val="1"/>
      <w:numFmt w:val="bullet"/>
      <w:lvlText w:val="o"/>
      <w:lvlJc w:val="left"/>
      <w:pPr>
        <w:ind w:left="6300" w:hanging="360"/>
      </w:pPr>
      <w:rPr>
        <w:rFonts w:ascii="Courier New" w:hAnsi="Courier New" w:cs="Courier New" w:hint="default"/>
      </w:rPr>
    </w:lvl>
    <w:lvl w:ilvl="8" w:tplc="04150005" w:tentative="1">
      <w:start w:val="1"/>
      <w:numFmt w:val="bullet"/>
      <w:lvlText w:val=""/>
      <w:lvlJc w:val="left"/>
      <w:pPr>
        <w:ind w:left="7020" w:hanging="360"/>
      </w:pPr>
      <w:rPr>
        <w:rFonts w:ascii="Wingdings" w:hAnsi="Wingdings" w:hint="default"/>
      </w:rPr>
    </w:lvl>
  </w:abstractNum>
  <w:abstractNum w:abstractNumId="9">
    <w:nsid w:val="2AD97C6E"/>
    <w:multiLevelType w:val="hybridMultilevel"/>
    <w:tmpl w:val="2AAC5748"/>
    <w:lvl w:ilvl="0" w:tplc="40CAD3E2">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0">
    <w:nsid w:val="2ADD0EB4"/>
    <w:multiLevelType w:val="hybridMultilevel"/>
    <w:tmpl w:val="CB3EA4C4"/>
    <w:lvl w:ilvl="0" w:tplc="6D2CCEB4">
      <w:start w:val="1"/>
      <w:numFmt w:val="decimal"/>
      <w:lvlText w:val="%1)"/>
      <w:lvlJc w:val="left"/>
      <w:pPr>
        <w:ind w:left="502" w:hanging="360"/>
      </w:pPr>
      <w:rPr>
        <w:rFonts w:hint="default"/>
        <w:b w:val="0"/>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
    <w:nsid w:val="340321BD"/>
    <w:multiLevelType w:val="multilevel"/>
    <w:tmpl w:val="EE001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DD1D47"/>
    <w:multiLevelType w:val="hybridMultilevel"/>
    <w:tmpl w:val="0A2479D0"/>
    <w:lvl w:ilvl="0" w:tplc="8D6AA2A8">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84B5818"/>
    <w:multiLevelType w:val="multilevel"/>
    <w:tmpl w:val="BBF6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1E6428"/>
    <w:multiLevelType w:val="hybridMultilevel"/>
    <w:tmpl w:val="4194566A"/>
    <w:lvl w:ilvl="0" w:tplc="04150001">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15">
    <w:nsid w:val="455210C9"/>
    <w:multiLevelType w:val="multilevel"/>
    <w:tmpl w:val="43044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5551666"/>
    <w:multiLevelType w:val="hybridMultilevel"/>
    <w:tmpl w:val="1F5A1028"/>
    <w:lvl w:ilvl="0" w:tplc="ADD8ED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032422B"/>
    <w:multiLevelType w:val="multilevel"/>
    <w:tmpl w:val="435C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F054C6"/>
    <w:multiLevelType w:val="multilevel"/>
    <w:tmpl w:val="DA381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5C53BA2"/>
    <w:multiLevelType w:val="hybridMultilevel"/>
    <w:tmpl w:val="14B01748"/>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ADE3C3B"/>
    <w:multiLevelType w:val="multilevel"/>
    <w:tmpl w:val="BAEC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1110A7D"/>
    <w:multiLevelType w:val="hybridMultilevel"/>
    <w:tmpl w:val="1598DAD2"/>
    <w:lvl w:ilvl="0" w:tplc="0415000F">
      <w:start w:val="1"/>
      <w:numFmt w:val="decimal"/>
      <w:lvlText w:val="%1."/>
      <w:lvlJc w:val="left"/>
      <w:pPr>
        <w:ind w:left="720" w:hanging="360"/>
      </w:pPr>
    </w:lvl>
    <w:lvl w:ilvl="1" w:tplc="246CC754">
      <w:start w:val="1"/>
      <w:numFmt w:val="lowerLetter"/>
      <w:lvlText w:val="%2)"/>
      <w:lvlJc w:val="left"/>
      <w:pPr>
        <w:ind w:left="1440" w:hanging="360"/>
      </w:pPr>
      <w:rPr>
        <w:rFonts w:hint="default"/>
      </w:rPr>
    </w:lvl>
    <w:lvl w:ilvl="2" w:tplc="04150001">
      <w:start w:val="1"/>
      <w:numFmt w:val="bullet"/>
      <w:lvlText w:val=""/>
      <w:lvlJc w:val="left"/>
      <w:pPr>
        <w:ind w:left="2340" w:hanging="36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22330E9"/>
    <w:multiLevelType w:val="hybridMultilevel"/>
    <w:tmpl w:val="7C9021A8"/>
    <w:lvl w:ilvl="0" w:tplc="0415000F">
      <w:start w:val="1"/>
      <w:numFmt w:val="decimal"/>
      <w:lvlText w:val="%1."/>
      <w:lvlJc w:val="left"/>
      <w:pPr>
        <w:ind w:left="720" w:hanging="360"/>
      </w:pPr>
    </w:lvl>
    <w:lvl w:ilvl="1" w:tplc="246CC754">
      <w:start w:val="1"/>
      <w:numFmt w:val="lowerLetter"/>
      <w:lvlText w:val="%2)"/>
      <w:lvlJc w:val="left"/>
      <w:pPr>
        <w:ind w:left="1440" w:hanging="360"/>
      </w:pPr>
      <w:rPr>
        <w:rFonts w:hint="default"/>
      </w:rPr>
    </w:lvl>
    <w:lvl w:ilvl="2" w:tplc="7038A5BC">
      <w:start w:val="4"/>
      <w:numFmt w:val="bullet"/>
      <w:lvlText w:val="·"/>
      <w:lvlJc w:val="left"/>
      <w:pPr>
        <w:ind w:left="2340" w:hanging="360"/>
      </w:pPr>
      <w:rPr>
        <w:rFonts w:ascii="Calibri" w:eastAsia="Times New Roman" w:hAnsi="Calibri" w:cs="Calibri"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4B00F73"/>
    <w:multiLevelType w:val="multilevel"/>
    <w:tmpl w:val="C52E15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91A614B"/>
    <w:multiLevelType w:val="multilevel"/>
    <w:tmpl w:val="6ECC2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4FD642F"/>
    <w:multiLevelType w:val="hybridMultilevel"/>
    <w:tmpl w:val="961E63AE"/>
    <w:lvl w:ilvl="0" w:tplc="C93CA098">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6">
    <w:nsid w:val="763D47C9"/>
    <w:multiLevelType w:val="hybridMultilevel"/>
    <w:tmpl w:val="C6D6981A"/>
    <w:lvl w:ilvl="0" w:tplc="B2E20F6A">
      <w:start w:val="1"/>
      <w:numFmt w:val="decimal"/>
      <w:lvlText w:val="%1)"/>
      <w:lvlJc w:val="left"/>
      <w:pPr>
        <w:ind w:left="720" w:hanging="360"/>
      </w:pPr>
      <w:rPr>
        <w:rFonts w:asciiTheme="minorHAnsi" w:hAnsiTheme="minorHAnsi"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F7E46D5"/>
    <w:multiLevelType w:val="hybridMultilevel"/>
    <w:tmpl w:val="C15EC010"/>
    <w:lvl w:ilvl="0" w:tplc="CAB89CE2">
      <w:start w:val="1"/>
      <w:numFmt w:val="decimal"/>
      <w:lvlText w:val="%1."/>
      <w:lvlJc w:val="left"/>
      <w:pPr>
        <w:ind w:left="720" w:hanging="360"/>
      </w:pPr>
      <w:rPr>
        <w:rFonts w:ascii="Calibri" w:hAnsi="Calibri" w:hint="default"/>
        <w:b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24"/>
  </w:num>
  <w:num w:numId="3">
    <w:abstractNumId w:val="26"/>
  </w:num>
  <w:num w:numId="4">
    <w:abstractNumId w:val="12"/>
  </w:num>
  <w:num w:numId="5">
    <w:abstractNumId w:val="0"/>
  </w:num>
  <w:num w:numId="6">
    <w:abstractNumId w:val="3"/>
  </w:num>
  <w:num w:numId="7">
    <w:abstractNumId w:val="6"/>
  </w:num>
  <w:num w:numId="8">
    <w:abstractNumId w:val="14"/>
  </w:num>
  <w:num w:numId="9">
    <w:abstractNumId w:val="16"/>
  </w:num>
  <w:num w:numId="10">
    <w:abstractNumId w:val="10"/>
  </w:num>
  <w:num w:numId="11">
    <w:abstractNumId w:val="25"/>
  </w:num>
  <w:num w:numId="12">
    <w:abstractNumId w:val="9"/>
  </w:num>
  <w:num w:numId="13">
    <w:abstractNumId w:val="8"/>
  </w:num>
  <w:num w:numId="14">
    <w:abstractNumId w:val="18"/>
  </w:num>
  <w:num w:numId="15">
    <w:abstractNumId w:val="13"/>
  </w:num>
  <w:num w:numId="16">
    <w:abstractNumId w:val="23"/>
  </w:num>
  <w:num w:numId="17">
    <w:abstractNumId w:val="15"/>
  </w:num>
  <w:num w:numId="18">
    <w:abstractNumId w:val="1"/>
  </w:num>
  <w:num w:numId="19">
    <w:abstractNumId w:val="4"/>
  </w:num>
  <w:num w:numId="20">
    <w:abstractNumId w:val="27"/>
  </w:num>
  <w:num w:numId="21">
    <w:abstractNumId w:val="22"/>
  </w:num>
  <w:num w:numId="22">
    <w:abstractNumId w:val="21"/>
  </w:num>
  <w:num w:numId="23">
    <w:abstractNumId w:val="11"/>
  </w:num>
  <w:num w:numId="24">
    <w:abstractNumId w:val="2"/>
  </w:num>
  <w:num w:numId="25">
    <w:abstractNumId w:val="17"/>
  </w:num>
  <w:num w:numId="26">
    <w:abstractNumId w:val="5"/>
  </w:num>
  <w:num w:numId="27">
    <w:abstractNumId w:val="7"/>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F2C"/>
    <w:rsid w:val="00002210"/>
    <w:rsid w:val="0001410B"/>
    <w:rsid w:val="00083E94"/>
    <w:rsid w:val="000972C2"/>
    <w:rsid w:val="000977F8"/>
    <w:rsid w:val="00097A23"/>
    <w:rsid w:val="00110816"/>
    <w:rsid w:val="0013344F"/>
    <w:rsid w:val="001356CF"/>
    <w:rsid w:val="00155167"/>
    <w:rsid w:val="00162ACC"/>
    <w:rsid w:val="001A3475"/>
    <w:rsid w:val="001B7B3F"/>
    <w:rsid w:val="001F59C1"/>
    <w:rsid w:val="00204953"/>
    <w:rsid w:val="002101BB"/>
    <w:rsid w:val="00211AD7"/>
    <w:rsid w:val="002142DA"/>
    <w:rsid w:val="00216B3F"/>
    <w:rsid w:val="00255178"/>
    <w:rsid w:val="0027758C"/>
    <w:rsid w:val="00293285"/>
    <w:rsid w:val="002B4B89"/>
    <w:rsid w:val="002C7DB8"/>
    <w:rsid w:val="002E1DF1"/>
    <w:rsid w:val="003200C6"/>
    <w:rsid w:val="003246EA"/>
    <w:rsid w:val="0033773A"/>
    <w:rsid w:val="00344F5B"/>
    <w:rsid w:val="00353B02"/>
    <w:rsid w:val="00366BD2"/>
    <w:rsid w:val="00383DAF"/>
    <w:rsid w:val="00385F5C"/>
    <w:rsid w:val="003926AB"/>
    <w:rsid w:val="003942B0"/>
    <w:rsid w:val="0039511A"/>
    <w:rsid w:val="00395451"/>
    <w:rsid w:val="003E212B"/>
    <w:rsid w:val="003E451F"/>
    <w:rsid w:val="003F639D"/>
    <w:rsid w:val="00404DF7"/>
    <w:rsid w:val="0041170D"/>
    <w:rsid w:val="00415EAE"/>
    <w:rsid w:val="00426D8F"/>
    <w:rsid w:val="00445BFF"/>
    <w:rsid w:val="004570F9"/>
    <w:rsid w:val="00472B06"/>
    <w:rsid w:val="00472DF2"/>
    <w:rsid w:val="004757DE"/>
    <w:rsid w:val="00486D13"/>
    <w:rsid w:val="004921FE"/>
    <w:rsid w:val="004A3184"/>
    <w:rsid w:val="004A5181"/>
    <w:rsid w:val="004C6939"/>
    <w:rsid w:val="004D4B01"/>
    <w:rsid w:val="004E4D73"/>
    <w:rsid w:val="004E653C"/>
    <w:rsid w:val="004E6A43"/>
    <w:rsid w:val="004F0822"/>
    <w:rsid w:val="004F2ECC"/>
    <w:rsid w:val="00511986"/>
    <w:rsid w:val="00531BC6"/>
    <w:rsid w:val="0055525D"/>
    <w:rsid w:val="00560694"/>
    <w:rsid w:val="00575DF5"/>
    <w:rsid w:val="00587A1A"/>
    <w:rsid w:val="00594A33"/>
    <w:rsid w:val="005A6DA5"/>
    <w:rsid w:val="005E2499"/>
    <w:rsid w:val="005E2552"/>
    <w:rsid w:val="00631994"/>
    <w:rsid w:val="00646A23"/>
    <w:rsid w:val="00681DE8"/>
    <w:rsid w:val="0068380E"/>
    <w:rsid w:val="006852D7"/>
    <w:rsid w:val="006941A5"/>
    <w:rsid w:val="006C7DFE"/>
    <w:rsid w:val="006E1182"/>
    <w:rsid w:val="006E18A6"/>
    <w:rsid w:val="006E41CF"/>
    <w:rsid w:val="006F6F99"/>
    <w:rsid w:val="007578D4"/>
    <w:rsid w:val="00767B4E"/>
    <w:rsid w:val="0077139F"/>
    <w:rsid w:val="00780C64"/>
    <w:rsid w:val="007C0E86"/>
    <w:rsid w:val="007F69AD"/>
    <w:rsid w:val="00800B97"/>
    <w:rsid w:val="00807BD7"/>
    <w:rsid w:val="008169A9"/>
    <w:rsid w:val="00840246"/>
    <w:rsid w:val="00851743"/>
    <w:rsid w:val="008601DF"/>
    <w:rsid w:val="008675C0"/>
    <w:rsid w:val="008C6C81"/>
    <w:rsid w:val="008D068F"/>
    <w:rsid w:val="008D3FB3"/>
    <w:rsid w:val="008E36D6"/>
    <w:rsid w:val="008F457D"/>
    <w:rsid w:val="009045F7"/>
    <w:rsid w:val="0092267B"/>
    <w:rsid w:val="0092618F"/>
    <w:rsid w:val="00952A90"/>
    <w:rsid w:val="0096091D"/>
    <w:rsid w:val="00964C94"/>
    <w:rsid w:val="009668E5"/>
    <w:rsid w:val="00971F2C"/>
    <w:rsid w:val="009851CE"/>
    <w:rsid w:val="00995E4D"/>
    <w:rsid w:val="009D18C9"/>
    <w:rsid w:val="00A14575"/>
    <w:rsid w:val="00A325EC"/>
    <w:rsid w:val="00A80612"/>
    <w:rsid w:val="00A87809"/>
    <w:rsid w:val="00AA4A5D"/>
    <w:rsid w:val="00AD2744"/>
    <w:rsid w:val="00AD435A"/>
    <w:rsid w:val="00B00DA7"/>
    <w:rsid w:val="00B12607"/>
    <w:rsid w:val="00B23CCA"/>
    <w:rsid w:val="00B6652E"/>
    <w:rsid w:val="00B70063"/>
    <w:rsid w:val="00B74FDC"/>
    <w:rsid w:val="00B774B5"/>
    <w:rsid w:val="00B87F28"/>
    <w:rsid w:val="00B94500"/>
    <w:rsid w:val="00B94796"/>
    <w:rsid w:val="00BA250E"/>
    <w:rsid w:val="00BC266D"/>
    <w:rsid w:val="00BE49C6"/>
    <w:rsid w:val="00BE4F71"/>
    <w:rsid w:val="00BE52C8"/>
    <w:rsid w:val="00C13ABA"/>
    <w:rsid w:val="00C4626C"/>
    <w:rsid w:val="00C51DAB"/>
    <w:rsid w:val="00C55274"/>
    <w:rsid w:val="00C62A0F"/>
    <w:rsid w:val="00C64229"/>
    <w:rsid w:val="00C66C93"/>
    <w:rsid w:val="00C673BD"/>
    <w:rsid w:val="00C70581"/>
    <w:rsid w:val="00C96A9D"/>
    <w:rsid w:val="00CF4C8C"/>
    <w:rsid w:val="00D60071"/>
    <w:rsid w:val="00D633A5"/>
    <w:rsid w:val="00D648DB"/>
    <w:rsid w:val="00DA2F16"/>
    <w:rsid w:val="00DA3E06"/>
    <w:rsid w:val="00DC6A8E"/>
    <w:rsid w:val="00DD2B58"/>
    <w:rsid w:val="00DD7178"/>
    <w:rsid w:val="00E177D1"/>
    <w:rsid w:val="00E32E87"/>
    <w:rsid w:val="00E675F2"/>
    <w:rsid w:val="00E76237"/>
    <w:rsid w:val="00E90F96"/>
    <w:rsid w:val="00E945AE"/>
    <w:rsid w:val="00E94D42"/>
    <w:rsid w:val="00EB7661"/>
    <w:rsid w:val="00EC07D2"/>
    <w:rsid w:val="00ED21D4"/>
    <w:rsid w:val="00F03A95"/>
    <w:rsid w:val="00F16819"/>
    <w:rsid w:val="00F17B15"/>
    <w:rsid w:val="00F25401"/>
    <w:rsid w:val="00F312B6"/>
    <w:rsid w:val="00F403ED"/>
    <w:rsid w:val="00F43B04"/>
    <w:rsid w:val="00F530C0"/>
    <w:rsid w:val="00F57A45"/>
    <w:rsid w:val="00F67D62"/>
    <w:rsid w:val="00F833A7"/>
    <w:rsid w:val="00F83A73"/>
    <w:rsid w:val="00F8453B"/>
    <w:rsid w:val="00F8625B"/>
    <w:rsid w:val="00FB2713"/>
    <w:rsid w:val="00FB4C94"/>
    <w:rsid w:val="00FC3F73"/>
    <w:rsid w:val="00FC6820"/>
    <w:rsid w:val="00FC75AC"/>
    <w:rsid w:val="00FD7490"/>
    <w:rsid w:val="00FE2F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1F2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Jasnecieniowanie1">
    <w:name w:val="Jasne cieniowanie1"/>
    <w:basedOn w:val="Standardowy"/>
    <w:next w:val="Jasnecieniowanie"/>
    <w:uiPriority w:val="60"/>
    <w:rsid w:val="00971F2C"/>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nyWeb">
    <w:name w:val="Normal (Web)"/>
    <w:basedOn w:val="Normalny"/>
    <w:uiPriority w:val="99"/>
    <w:unhideWhenUsed/>
    <w:rsid w:val="00971F2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971F2C"/>
    <w:pPr>
      <w:ind w:left="720"/>
      <w:contextualSpacing/>
    </w:pPr>
  </w:style>
  <w:style w:type="table" w:styleId="Jasnecieniowanie">
    <w:name w:val="Light Shading"/>
    <w:basedOn w:val="Standardowy"/>
    <w:uiPriority w:val="60"/>
    <w:rsid w:val="00971F2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kstdymka">
    <w:name w:val="Balloon Text"/>
    <w:basedOn w:val="Normalny"/>
    <w:link w:val="TekstdymkaZnak"/>
    <w:uiPriority w:val="99"/>
    <w:semiHidden/>
    <w:unhideWhenUsed/>
    <w:rsid w:val="00344F5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44F5B"/>
    <w:rPr>
      <w:rFonts w:ascii="Tahoma" w:hAnsi="Tahoma" w:cs="Tahoma"/>
      <w:sz w:val="16"/>
      <w:szCs w:val="16"/>
    </w:rPr>
  </w:style>
  <w:style w:type="character" w:styleId="Hipercze">
    <w:name w:val="Hyperlink"/>
    <w:basedOn w:val="Domylnaczcionkaakapitu"/>
    <w:uiPriority w:val="99"/>
    <w:unhideWhenUsed/>
    <w:rsid w:val="00AA4A5D"/>
    <w:rPr>
      <w:color w:val="0000FF" w:themeColor="hyperlink"/>
      <w:u w:val="single"/>
    </w:rPr>
  </w:style>
  <w:style w:type="paragraph" w:styleId="Nagwek">
    <w:name w:val="header"/>
    <w:basedOn w:val="Normalny"/>
    <w:link w:val="NagwekZnak"/>
    <w:uiPriority w:val="99"/>
    <w:unhideWhenUsed/>
    <w:rsid w:val="00083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3E94"/>
  </w:style>
  <w:style w:type="paragraph" w:styleId="Stopka">
    <w:name w:val="footer"/>
    <w:basedOn w:val="Normalny"/>
    <w:link w:val="StopkaZnak"/>
    <w:uiPriority w:val="99"/>
    <w:unhideWhenUsed/>
    <w:rsid w:val="00083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3E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1F2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Jasnecieniowanie1">
    <w:name w:val="Jasne cieniowanie1"/>
    <w:basedOn w:val="Standardowy"/>
    <w:next w:val="Jasnecieniowanie"/>
    <w:uiPriority w:val="60"/>
    <w:rsid w:val="00971F2C"/>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nyWeb">
    <w:name w:val="Normal (Web)"/>
    <w:basedOn w:val="Normalny"/>
    <w:uiPriority w:val="99"/>
    <w:unhideWhenUsed/>
    <w:rsid w:val="00971F2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971F2C"/>
    <w:pPr>
      <w:ind w:left="720"/>
      <w:contextualSpacing/>
    </w:pPr>
  </w:style>
  <w:style w:type="table" w:styleId="Jasnecieniowanie">
    <w:name w:val="Light Shading"/>
    <w:basedOn w:val="Standardowy"/>
    <w:uiPriority w:val="60"/>
    <w:rsid w:val="00971F2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kstdymka">
    <w:name w:val="Balloon Text"/>
    <w:basedOn w:val="Normalny"/>
    <w:link w:val="TekstdymkaZnak"/>
    <w:uiPriority w:val="99"/>
    <w:semiHidden/>
    <w:unhideWhenUsed/>
    <w:rsid w:val="00344F5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44F5B"/>
    <w:rPr>
      <w:rFonts w:ascii="Tahoma" w:hAnsi="Tahoma" w:cs="Tahoma"/>
      <w:sz w:val="16"/>
      <w:szCs w:val="16"/>
    </w:rPr>
  </w:style>
  <w:style w:type="character" w:styleId="Hipercze">
    <w:name w:val="Hyperlink"/>
    <w:basedOn w:val="Domylnaczcionkaakapitu"/>
    <w:uiPriority w:val="99"/>
    <w:unhideWhenUsed/>
    <w:rsid w:val="00AA4A5D"/>
    <w:rPr>
      <w:color w:val="0000FF" w:themeColor="hyperlink"/>
      <w:u w:val="single"/>
    </w:rPr>
  </w:style>
  <w:style w:type="paragraph" w:styleId="Nagwek">
    <w:name w:val="header"/>
    <w:basedOn w:val="Normalny"/>
    <w:link w:val="NagwekZnak"/>
    <w:uiPriority w:val="99"/>
    <w:unhideWhenUsed/>
    <w:rsid w:val="00083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3E94"/>
  </w:style>
  <w:style w:type="paragraph" w:styleId="Stopka">
    <w:name w:val="footer"/>
    <w:basedOn w:val="Normalny"/>
    <w:link w:val="StopkaZnak"/>
    <w:uiPriority w:val="99"/>
    <w:unhideWhenUsed/>
    <w:rsid w:val="00083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3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08414">
      <w:bodyDiv w:val="1"/>
      <w:marLeft w:val="0"/>
      <w:marRight w:val="0"/>
      <w:marTop w:val="0"/>
      <w:marBottom w:val="0"/>
      <w:divBdr>
        <w:top w:val="none" w:sz="0" w:space="0" w:color="auto"/>
        <w:left w:val="none" w:sz="0" w:space="0" w:color="auto"/>
        <w:bottom w:val="none" w:sz="0" w:space="0" w:color="auto"/>
        <w:right w:val="none" w:sz="0" w:space="0" w:color="auto"/>
      </w:divBdr>
      <w:divsChild>
        <w:div w:id="1830555193">
          <w:marLeft w:val="0"/>
          <w:marRight w:val="0"/>
          <w:marTop w:val="0"/>
          <w:marBottom w:val="0"/>
          <w:divBdr>
            <w:top w:val="none" w:sz="0" w:space="0" w:color="auto"/>
            <w:left w:val="none" w:sz="0" w:space="0" w:color="auto"/>
            <w:bottom w:val="none" w:sz="0" w:space="0" w:color="auto"/>
            <w:right w:val="none" w:sz="0" w:space="0" w:color="auto"/>
          </w:divBdr>
        </w:div>
        <w:div w:id="731082121">
          <w:marLeft w:val="0"/>
          <w:marRight w:val="0"/>
          <w:marTop w:val="0"/>
          <w:marBottom w:val="0"/>
          <w:divBdr>
            <w:top w:val="none" w:sz="0" w:space="0" w:color="auto"/>
            <w:left w:val="none" w:sz="0" w:space="0" w:color="auto"/>
            <w:bottom w:val="none" w:sz="0" w:space="0" w:color="auto"/>
            <w:right w:val="none" w:sz="0" w:space="0" w:color="auto"/>
          </w:divBdr>
        </w:div>
        <w:div w:id="957373543">
          <w:marLeft w:val="0"/>
          <w:marRight w:val="0"/>
          <w:marTop w:val="0"/>
          <w:marBottom w:val="0"/>
          <w:divBdr>
            <w:top w:val="none" w:sz="0" w:space="0" w:color="auto"/>
            <w:left w:val="none" w:sz="0" w:space="0" w:color="auto"/>
            <w:bottom w:val="none" w:sz="0" w:space="0" w:color="auto"/>
            <w:right w:val="none" w:sz="0" w:space="0" w:color="auto"/>
          </w:divBdr>
        </w:div>
        <w:div w:id="278952186">
          <w:marLeft w:val="0"/>
          <w:marRight w:val="0"/>
          <w:marTop w:val="0"/>
          <w:marBottom w:val="0"/>
          <w:divBdr>
            <w:top w:val="none" w:sz="0" w:space="0" w:color="auto"/>
            <w:left w:val="none" w:sz="0" w:space="0" w:color="auto"/>
            <w:bottom w:val="none" w:sz="0" w:space="0" w:color="auto"/>
            <w:right w:val="none" w:sz="0" w:space="0" w:color="auto"/>
          </w:divBdr>
        </w:div>
        <w:div w:id="1238124906">
          <w:marLeft w:val="0"/>
          <w:marRight w:val="0"/>
          <w:marTop w:val="0"/>
          <w:marBottom w:val="0"/>
          <w:divBdr>
            <w:top w:val="none" w:sz="0" w:space="0" w:color="auto"/>
            <w:left w:val="none" w:sz="0" w:space="0" w:color="auto"/>
            <w:bottom w:val="none" w:sz="0" w:space="0" w:color="auto"/>
            <w:right w:val="none" w:sz="0" w:space="0" w:color="auto"/>
          </w:divBdr>
        </w:div>
      </w:divsChild>
    </w:div>
    <w:div w:id="195191910">
      <w:bodyDiv w:val="1"/>
      <w:marLeft w:val="0"/>
      <w:marRight w:val="0"/>
      <w:marTop w:val="0"/>
      <w:marBottom w:val="0"/>
      <w:divBdr>
        <w:top w:val="none" w:sz="0" w:space="0" w:color="auto"/>
        <w:left w:val="none" w:sz="0" w:space="0" w:color="auto"/>
        <w:bottom w:val="none" w:sz="0" w:space="0" w:color="auto"/>
        <w:right w:val="none" w:sz="0" w:space="0" w:color="auto"/>
      </w:divBdr>
    </w:div>
    <w:div w:id="231935185">
      <w:bodyDiv w:val="1"/>
      <w:marLeft w:val="0"/>
      <w:marRight w:val="0"/>
      <w:marTop w:val="0"/>
      <w:marBottom w:val="0"/>
      <w:divBdr>
        <w:top w:val="none" w:sz="0" w:space="0" w:color="auto"/>
        <w:left w:val="none" w:sz="0" w:space="0" w:color="auto"/>
        <w:bottom w:val="none" w:sz="0" w:space="0" w:color="auto"/>
        <w:right w:val="none" w:sz="0" w:space="0" w:color="auto"/>
      </w:divBdr>
      <w:divsChild>
        <w:div w:id="784428383">
          <w:marLeft w:val="0"/>
          <w:marRight w:val="0"/>
          <w:marTop w:val="0"/>
          <w:marBottom w:val="0"/>
          <w:divBdr>
            <w:top w:val="none" w:sz="0" w:space="0" w:color="auto"/>
            <w:left w:val="none" w:sz="0" w:space="0" w:color="auto"/>
            <w:bottom w:val="none" w:sz="0" w:space="0" w:color="auto"/>
            <w:right w:val="none" w:sz="0" w:space="0" w:color="auto"/>
          </w:divBdr>
        </w:div>
        <w:div w:id="270861328">
          <w:marLeft w:val="0"/>
          <w:marRight w:val="0"/>
          <w:marTop w:val="0"/>
          <w:marBottom w:val="0"/>
          <w:divBdr>
            <w:top w:val="none" w:sz="0" w:space="0" w:color="auto"/>
            <w:left w:val="none" w:sz="0" w:space="0" w:color="auto"/>
            <w:bottom w:val="none" w:sz="0" w:space="0" w:color="auto"/>
            <w:right w:val="none" w:sz="0" w:space="0" w:color="auto"/>
          </w:divBdr>
        </w:div>
        <w:div w:id="1570073124">
          <w:marLeft w:val="0"/>
          <w:marRight w:val="0"/>
          <w:marTop w:val="0"/>
          <w:marBottom w:val="0"/>
          <w:divBdr>
            <w:top w:val="none" w:sz="0" w:space="0" w:color="auto"/>
            <w:left w:val="none" w:sz="0" w:space="0" w:color="auto"/>
            <w:bottom w:val="none" w:sz="0" w:space="0" w:color="auto"/>
            <w:right w:val="none" w:sz="0" w:space="0" w:color="auto"/>
          </w:divBdr>
        </w:div>
        <w:div w:id="468281045">
          <w:marLeft w:val="0"/>
          <w:marRight w:val="0"/>
          <w:marTop w:val="0"/>
          <w:marBottom w:val="0"/>
          <w:divBdr>
            <w:top w:val="none" w:sz="0" w:space="0" w:color="auto"/>
            <w:left w:val="none" w:sz="0" w:space="0" w:color="auto"/>
            <w:bottom w:val="none" w:sz="0" w:space="0" w:color="auto"/>
            <w:right w:val="none" w:sz="0" w:space="0" w:color="auto"/>
          </w:divBdr>
        </w:div>
        <w:div w:id="569771771">
          <w:marLeft w:val="0"/>
          <w:marRight w:val="0"/>
          <w:marTop w:val="0"/>
          <w:marBottom w:val="0"/>
          <w:divBdr>
            <w:top w:val="none" w:sz="0" w:space="0" w:color="auto"/>
            <w:left w:val="none" w:sz="0" w:space="0" w:color="auto"/>
            <w:bottom w:val="none" w:sz="0" w:space="0" w:color="auto"/>
            <w:right w:val="none" w:sz="0" w:space="0" w:color="auto"/>
          </w:divBdr>
        </w:div>
        <w:div w:id="1618633201">
          <w:marLeft w:val="0"/>
          <w:marRight w:val="0"/>
          <w:marTop w:val="0"/>
          <w:marBottom w:val="0"/>
          <w:divBdr>
            <w:top w:val="none" w:sz="0" w:space="0" w:color="auto"/>
            <w:left w:val="none" w:sz="0" w:space="0" w:color="auto"/>
            <w:bottom w:val="none" w:sz="0" w:space="0" w:color="auto"/>
            <w:right w:val="none" w:sz="0" w:space="0" w:color="auto"/>
          </w:divBdr>
        </w:div>
        <w:div w:id="1959800342">
          <w:marLeft w:val="0"/>
          <w:marRight w:val="0"/>
          <w:marTop w:val="0"/>
          <w:marBottom w:val="0"/>
          <w:divBdr>
            <w:top w:val="none" w:sz="0" w:space="0" w:color="auto"/>
            <w:left w:val="none" w:sz="0" w:space="0" w:color="auto"/>
            <w:bottom w:val="none" w:sz="0" w:space="0" w:color="auto"/>
            <w:right w:val="none" w:sz="0" w:space="0" w:color="auto"/>
          </w:divBdr>
        </w:div>
      </w:divsChild>
    </w:div>
    <w:div w:id="297610478">
      <w:bodyDiv w:val="1"/>
      <w:marLeft w:val="0"/>
      <w:marRight w:val="0"/>
      <w:marTop w:val="0"/>
      <w:marBottom w:val="0"/>
      <w:divBdr>
        <w:top w:val="none" w:sz="0" w:space="0" w:color="auto"/>
        <w:left w:val="none" w:sz="0" w:space="0" w:color="auto"/>
        <w:bottom w:val="none" w:sz="0" w:space="0" w:color="auto"/>
        <w:right w:val="none" w:sz="0" w:space="0" w:color="auto"/>
      </w:divBdr>
    </w:div>
    <w:div w:id="420568630">
      <w:bodyDiv w:val="1"/>
      <w:marLeft w:val="0"/>
      <w:marRight w:val="0"/>
      <w:marTop w:val="0"/>
      <w:marBottom w:val="0"/>
      <w:divBdr>
        <w:top w:val="none" w:sz="0" w:space="0" w:color="auto"/>
        <w:left w:val="none" w:sz="0" w:space="0" w:color="auto"/>
        <w:bottom w:val="none" w:sz="0" w:space="0" w:color="auto"/>
        <w:right w:val="none" w:sz="0" w:space="0" w:color="auto"/>
      </w:divBdr>
    </w:div>
    <w:div w:id="549458273">
      <w:bodyDiv w:val="1"/>
      <w:marLeft w:val="0"/>
      <w:marRight w:val="0"/>
      <w:marTop w:val="0"/>
      <w:marBottom w:val="0"/>
      <w:divBdr>
        <w:top w:val="none" w:sz="0" w:space="0" w:color="auto"/>
        <w:left w:val="none" w:sz="0" w:space="0" w:color="auto"/>
        <w:bottom w:val="none" w:sz="0" w:space="0" w:color="auto"/>
        <w:right w:val="none" w:sz="0" w:space="0" w:color="auto"/>
      </w:divBdr>
      <w:divsChild>
        <w:div w:id="976110543">
          <w:marLeft w:val="0"/>
          <w:marRight w:val="0"/>
          <w:marTop w:val="0"/>
          <w:marBottom w:val="0"/>
          <w:divBdr>
            <w:top w:val="none" w:sz="0" w:space="0" w:color="auto"/>
            <w:left w:val="none" w:sz="0" w:space="0" w:color="auto"/>
            <w:bottom w:val="none" w:sz="0" w:space="0" w:color="auto"/>
            <w:right w:val="none" w:sz="0" w:space="0" w:color="auto"/>
          </w:divBdr>
        </w:div>
        <w:div w:id="1759673570">
          <w:marLeft w:val="0"/>
          <w:marRight w:val="0"/>
          <w:marTop w:val="0"/>
          <w:marBottom w:val="0"/>
          <w:divBdr>
            <w:top w:val="none" w:sz="0" w:space="0" w:color="auto"/>
            <w:left w:val="none" w:sz="0" w:space="0" w:color="auto"/>
            <w:bottom w:val="none" w:sz="0" w:space="0" w:color="auto"/>
            <w:right w:val="none" w:sz="0" w:space="0" w:color="auto"/>
          </w:divBdr>
        </w:div>
        <w:div w:id="415445924">
          <w:marLeft w:val="0"/>
          <w:marRight w:val="0"/>
          <w:marTop w:val="0"/>
          <w:marBottom w:val="0"/>
          <w:divBdr>
            <w:top w:val="none" w:sz="0" w:space="0" w:color="auto"/>
            <w:left w:val="none" w:sz="0" w:space="0" w:color="auto"/>
            <w:bottom w:val="none" w:sz="0" w:space="0" w:color="auto"/>
            <w:right w:val="none" w:sz="0" w:space="0" w:color="auto"/>
          </w:divBdr>
        </w:div>
      </w:divsChild>
    </w:div>
    <w:div w:id="564729148">
      <w:bodyDiv w:val="1"/>
      <w:marLeft w:val="0"/>
      <w:marRight w:val="0"/>
      <w:marTop w:val="0"/>
      <w:marBottom w:val="0"/>
      <w:divBdr>
        <w:top w:val="none" w:sz="0" w:space="0" w:color="auto"/>
        <w:left w:val="none" w:sz="0" w:space="0" w:color="auto"/>
        <w:bottom w:val="none" w:sz="0" w:space="0" w:color="auto"/>
        <w:right w:val="none" w:sz="0" w:space="0" w:color="auto"/>
      </w:divBdr>
      <w:divsChild>
        <w:div w:id="1213268834">
          <w:marLeft w:val="0"/>
          <w:marRight w:val="0"/>
          <w:marTop w:val="0"/>
          <w:marBottom w:val="0"/>
          <w:divBdr>
            <w:top w:val="none" w:sz="0" w:space="0" w:color="auto"/>
            <w:left w:val="none" w:sz="0" w:space="0" w:color="auto"/>
            <w:bottom w:val="none" w:sz="0" w:space="0" w:color="auto"/>
            <w:right w:val="none" w:sz="0" w:space="0" w:color="auto"/>
          </w:divBdr>
        </w:div>
        <w:div w:id="1368142282">
          <w:marLeft w:val="0"/>
          <w:marRight w:val="0"/>
          <w:marTop w:val="0"/>
          <w:marBottom w:val="0"/>
          <w:divBdr>
            <w:top w:val="none" w:sz="0" w:space="0" w:color="auto"/>
            <w:left w:val="none" w:sz="0" w:space="0" w:color="auto"/>
            <w:bottom w:val="none" w:sz="0" w:space="0" w:color="auto"/>
            <w:right w:val="none" w:sz="0" w:space="0" w:color="auto"/>
          </w:divBdr>
        </w:div>
        <w:div w:id="541789387">
          <w:marLeft w:val="0"/>
          <w:marRight w:val="0"/>
          <w:marTop w:val="0"/>
          <w:marBottom w:val="0"/>
          <w:divBdr>
            <w:top w:val="none" w:sz="0" w:space="0" w:color="auto"/>
            <w:left w:val="none" w:sz="0" w:space="0" w:color="auto"/>
            <w:bottom w:val="none" w:sz="0" w:space="0" w:color="auto"/>
            <w:right w:val="none" w:sz="0" w:space="0" w:color="auto"/>
          </w:divBdr>
        </w:div>
        <w:div w:id="1376925431">
          <w:marLeft w:val="0"/>
          <w:marRight w:val="0"/>
          <w:marTop w:val="0"/>
          <w:marBottom w:val="0"/>
          <w:divBdr>
            <w:top w:val="none" w:sz="0" w:space="0" w:color="auto"/>
            <w:left w:val="none" w:sz="0" w:space="0" w:color="auto"/>
            <w:bottom w:val="none" w:sz="0" w:space="0" w:color="auto"/>
            <w:right w:val="none" w:sz="0" w:space="0" w:color="auto"/>
          </w:divBdr>
        </w:div>
        <w:div w:id="1205143539">
          <w:marLeft w:val="0"/>
          <w:marRight w:val="0"/>
          <w:marTop w:val="0"/>
          <w:marBottom w:val="0"/>
          <w:divBdr>
            <w:top w:val="none" w:sz="0" w:space="0" w:color="auto"/>
            <w:left w:val="none" w:sz="0" w:space="0" w:color="auto"/>
            <w:bottom w:val="none" w:sz="0" w:space="0" w:color="auto"/>
            <w:right w:val="none" w:sz="0" w:space="0" w:color="auto"/>
          </w:divBdr>
        </w:div>
        <w:div w:id="2063745326">
          <w:marLeft w:val="0"/>
          <w:marRight w:val="0"/>
          <w:marTop w:val="0"/>
          <w:marBottom w:val="0"/>
          <w:divBdr>
            <w:top w:val="none" w:sz="0" w:space="0" w:color="auto"/>
            <w:left w:val="none" w:sz="0" w:space="0" w:color="auto"/>
            <w:bottom w:val="none" w:sz="0" w:space="0" w:color="auto"/>
            <w:right w:val="none" w:sz="0" w:space="0" w:color="auto"/>
          </w:divBdr>
        </w:div>
        <w:div w:id="522789538">
          <w:marLeft w:val="0"/>
          <w:marRight w:val="0"/>
          <w:marTop w:val="0"/>
          <w:marBottom w:val="0"/>
          <w:divBdr>
            <w:top w:val="none" w:sz="0" w:space="0" w:color="auto"/>
            <w:left w:val="none" w:sz="0" w:space="0" w:color="auto"/>
            <w:bottom w:val="none" w:sz="0" w:space="0" w:color="auto"/>
            <w:right w:val="none" w:sz="0" w:space="0" w:color="auto"/>
          </w:divBdr>
        </w:div>
        <w:div w:id="957444842">
          <w:marLeft w:val="0"/>
          <w:marRight w:val="0"/>
          <w:marTop w:val="0"/>
          <w:marBottom w:val="0"/>
          <w:divBdr>
            <w:top w:val="none" w:sz="0" w:space="0" w:color="auto"/>
            <w:left w:val="none" w:sz="0" w:space="0" w:color="auto"/>
            <w:bottom w:val="none" w:sz="0" w:space="0" w:color="auto"/>
            <w:right w:val="none" w:sz="0" w:space="0" w:color="auto"/>
          </w:divBdr>
        </w:div>
        <w:div w:id="315190403">
          <w:marLeft w:val="0"/>
          <w:marRight w:val="0"/>
          <w:marTop w:val="0"/>
          <w:marBottom w:val="0"/>
          <w:divBdr>
            <w:top w:val="none" w:sz="0" w:space="0" w:color="auto"/>
            <w:left w:val="none" w:sz="0" w:space="0" w:color="auto"/>
            <w:bottom w:val="none" w:sz="0" w:space="0" w:color="auto"/>
            <w:right w:val="none" w:sz="0" w:space="0" w:color="auto"/>
          </w:divBdr>
        </w:div>
        <w:div w:id="2138332333">
          <w:marLeft w:val="0"/>
          <w:marRight w:val="0"/>
          <w:marTop w:val="0"/>
          <w:marBottom w:val="0"/>
          <w:divBdr>
            <w:top w:val="none" w:sz="0" w:space="0" w:color="auto"/>
            <w:left w:val="none" w:sz="0" w:space="0" w:color="auto"/>
            <w:bottom w:val="none" w:sz="0" w:space="0" w:color="auto"/>
            <w:right w:val="none" w:sz="0" w:space="0" w:color="auto"/>
          </w:divBdr>
        </w:div>
        <w:div w:id="1868060623">
          <w:marLeft w:val="0"/>
          <w:marRight w:val="0"/>
          <w:marTop w:val="0"/>
          <w:marBottom w:val="0"/>
          <w:divBdr>
            <w:top w:val="none" w:sz="0" w:space="0" w:color="auto"/>
            <w:left w:val="none" w:sz="0" w:space="0" w:color="auto"/>
            <w:bottom w:val="none" w:sz="0" w:space="0" w:color="auto"/>
            <w:right w:val="none" w:sz="0" w:space="0" w:color="auto"/>
          </w:divBdr>
        </w:div>
        <w:div w:id="1009067330">
          <w:marLeft w:val="0"/>
          <w:marRight w:val="0"/>
          <w:marTop w:val="0"/>
          <w:marBottom w:val="0"/>
          <w:divBdr>
            <w:top w:val="none" w:sz="0" w:space="0" w:color="auto"/>
            <w:left w:val="none" w:sz="0" w:space="0" w:color="auto"/>
            <w:bottom w:val="none" w:sz="0" w:space="0" w:color="auto"/>
            <w:right w:val="none" w:sz="0" w:space="0" w:color="auto"/>
          </w:divBdr>
        </w:div>
        <w:div w:id="1928340826">
          <w:marLeft w:val="0"/>
          <w:marRight w:val="0"/>
          <w:marTop w:val="0"/>
          <w:marBottom w:val="0"/>
          <w:divBdr>
            <w:top w:val="none" w:sz="0" w:space="0" w:color="auto"/>
            <w:left w:val="none" w:sz="0" w:space="0" w:color="auto"/>
            <w:bottom w:val="none" w:sz="0" w:space="0" w:color="auto"/>
            <w:right w:val="none" w:sz="0" w:space="0" w:color="auto"/>
          </w:divBdr>
        </w:div>
        <w:div w:id="2066756843">
          <w:marLeft w:val="0"/>
          <w:marRight w:val="0"/>
          <w:marTop w:val="0"/>
          <w:marBottom w:val="0"/>
          <w:divBdr>
            <w:top w:val="none" w:sz="0" w:space="0" w:color="auto"/>
            <w:left w:val="none" w:sz="0" w:space="0" w:color="auto"/>
            <w:bottom w:val="none" w:sz="0" w:space="0" w:color="auto"/>
            <w:right w:val="none" w:sz="0" w:space="0" w:color="auto"/>
          </w:divBdr>
        </w:div>
      </w:divsChild>
    </w:div>
    <w:div w:id="741373812">
      <w:bodyDiv w:val="1"/>
      <w:marLeft w:val="0"/>
      <w:marRight w:val="0"/>
      <w:marTop w:val="0"/>
      <w:marBottom w:val="0"/>
      <w:divBdr>
        <w:top w:val="none" w:sz="0" w:space="0" w:color="auto"/>
        <w:left w:val="none" w:sz="0" w:space="0" w:color="auto"/>
        <w:bottom w:val="none" w:sz="0" w:space="0" w:color="auto"/>
        <w:right w:val="none" w:sz="0" w:space="0" w:color="auto"/>
      </w:divBdr>
      <w:divsChild>
        <w:div w:id="4065670">
          <w:marLeft w:val="0"/>
          <w:marRight w:val="0"/>
          <w:marTop w:val="0"/>
          <w:marBottom w:val="0"/>
          <w:divBdr>
            <w:top w:val="none" w:sz="0" w:space="0" w:color="auto"/>
            <w:left w:val="none" w:sz="0" w:space="0" w:color="auto"/>
            <w:bottom w:val="none" w:sz="0" w:space="0" w:color="auto"/>
            <w:right w:val="none" w:sz="0" w:space="0" w:color="auto"/>
          </w:divBdr>
        </w:div>
        <w:div w:id="1725061353">
          <w:marLeft w:val="0"/>
          <w:marRight w:val="0"/>
          <w:marTop w:val="0"/>
          <w:marBottom w:val="0"/>
          <w:divBdr>
            <w:top w:val="none" w:sz="0" w:space="0" w:color="auto"/>
            <w:left w:val="none" w:sz="0" w:space="0" w:color="auto"/>
            <w:bottom w:val="none" w:sz="0" w:space="0" w:color="auto"/>
            <w:right w:val="none" w:sz="0" w:space="0" w:color="auto"/>
          </w:divBdr>
        </w:div>
        <w:div w:id="1942029531">
          <w:marLeft w:val="0"/>
          <w:marRight w:val="0"/>
          <w:marTop w:val="0"/>
          <w:marBottom w:val="0"/>
          <w:divBdr>
            <w:top w:val="none" w:sz="0" w:space="0" w:color="auto"/>
            <w:left w:val="none" w:sz="0" w:space="0" w:color="auto"/>
            <w:bottom w:val="none" w:sz="0" w:space="0" w:color="auto"/>
            <w:right w:val="none" w:sz="0" w:space="0" w:color="auto"/>
          </w:divBdr>
        </w:div>
        <w:div w:id="1176965599">
          <w:marLeft w:val="0"/>
          <w:marRight w:val="0"/>
          <w:marTop w:val="0"/>
          <w:marBottom w:val="0"/>
          <w:divBdr>
            <w:top w:val="none" w:sz="0" w:space="0" w:color="auto"/>
            <w:left w:val="none" w:sz="0" w:space="0" w:color="auto"/>
            <w:bottom w:val="none" w:sz="0" w:space="0" w:color="auto"/>
            <w:right w:val="none" w:sz="0" w:space="0" w:color="auto"/>
          </w:divBdr>
        </w:div>
        <w:div w:id="592976858">
          <w:marLeft w:val="0"/>
          <w:marRight w:val="0"/>
          <w:marTop w:val="0"/>
          <w:marBottom w:val="0"/>
          <w:divBdr>
            <w:top w:val="none" w:sz="0" w:space="0" w:color="auto"/>
            <w:left w:val="none" w:sz="0" w:space="0" w:color="auto"/>
            <w:bottom w:val="none" w:sz="0" w:space="0" w:color="auto"/>
            <w:right w:val="none" w:sz="0" w:space="0" w:color="auto"/>
          </w:divBdr>
        </w:div>
        <w:div w:id="102772233">
          <w:marLeft w:val="0"/>
          <w:marRight w:val="0"/>
          <w:marTop w:val="0"/>
          <w:marBottom w:val="0"/>
          <w:divBdr>
            <w:top w:val="none" w:sz="0" w:space="0" w:color="auto"/>
            <w:left w:val="none" w:sz="0" w:space="0" w:color="auto"/>
            <w:bottom w:val="none" w:sz="0" w:space="0" w:color="auto"/>
            <w:right w:val="none" w:sz="0" w:space="0" w:color="auto"/>
          </w:divBdr>
        </w:div>
        <w:div w:id="902911641">
          <w:marLeft w:val="0"/>
          <w:marRight w:val="0"/>
          <w:marTop w:val="0"/>
          <w:marBottom w:val="0"/>
          <w:divBdr>
            <w:top w:val="none" w:sz="0" w:space="0" w:color="auto"/>
            <w:left w:val="none" w:sz="0" w:space="0" w:color="auto"/>
            <w:bottom w:val="none" w:sz="0" w:space="0" w:color="auto"/>
            <w:right w:val="none" w:sz="0" w:space="0" w:color="auto"/>
          </w:divBdr>
        </w:div>
        <w:div w:id="1462381625">
          <w:marLeft w:val="0"/>
          <w:marRight w:val="0"/>
          <w:marTop w:val="0"/>
          <w:marBottom w:val="0"/>
          <w:divBdr>
            <w:top w:val="none" w:sz="0" w:space="0" w:color="auto"/>
            <w:left w:val="none" w:sz="0" w:space="0" w:color="auto"/>
            <w:bottom w:val="none" w:sz="0" w:space="0" w:color="auto"/>
            <w:right w:val="none" w:sz="0" w:space="0" w:color="auto"/>
          </w:divBdr>
        </w:div>
        <w:div w:id="740060954">
          <w:marLeft w:val="0"/>
          <w:marRight w:val="0"/>
          <w:marTop w:val="0"/>
          <w:marBottom w:val="0"/>
          <w:divBdr>
            <w:top w:val="none" w:sz="0" w:space="0" w:color="auto"/>
            <w:left w:val="none" w:sz="0" w:space="0" w:color="auto"/>
            <w:bottom w:val="none" w:sz="0" w:space="0" w:color="auto"/>
            <w:right w:val="none" w:sz="0" w:space="0" w:color="auto"/>
          </w:divBdr>
        </w:div>
        <w:div w:id="1896969395">
          <w:marLeft w:val="0"/>
          <w:marRight w:val="0"/>
          <w:marTop w:val="0"/>
          <w:marBottom w:val="0"/>
          <w:divBdr>
            <w:top w:val="none" w:sz="0" w:space="0" w:color="auto"/>
            <w:left w:val="none" w:sz="0" w:space="0" w:color="auto"/>
            <w:bottom w:val="none" w:sz="0" w:space="0" w:color="auto"/>
            <w:right w:val="none" w:sz="0" w:space="0" w:color="auto"/>
          </w:divBdr>
        </w:div>
        <w:div w:id="578708269">
          <w:marLeft w:val="0"/>
          <w:marRight w:val="0"/>
          <w:marTop w:val="0"/>
          <w:marBottom w:val="0"/>
          <w:divBdr>
            <w:top w:val="none" w:sz="0" w:space="0" w:color="auto"/>
            <w:left w:val="none" w:sz="0" w:space="0" w:color="auto"/>
            <w:bottom w:val="none" w:sz="0" w:space="0" w:color="auto"/>
            <w:right w:val="none" w:sz="0" w:space="0" w:color="auto"/>
          </w:divBdr>
        </w:div>
        <w:div w:id="1300649126">
          <w:marLeft w:val="0"/>
          <w:marRight w:val="0"/>
          <w:marTop w:val="0"/>
          <w:marBottom w:val="0"/>
          <w:divBdr>
            <w:top w:val="none" w:sz="0" w:space="0" w:color="auto"/>
            <w:left w:val="none" w:sz="0" w:space="0" w:color="auto"/>
            <w:bottom w:val="none" w:sz="0" w:space="0" w:color="auto"/>
            <w:right w:val="none" w:sz="0" w:space="0" w:color="auto"/>
          </w:divBdr>
        </w:div>
        <w:div w:id="371735771">
          <w:marLeft w:val="0"/>
          <w:marRight w:val="0"/>
          <w:marTop w:val="0"/>
          <w:marBottom w:val="0"/>
          <w:divBdr>
            <w:top w:val="none" w:sz="0" w:space="0" w:color="auto"/>
            <w:left w:val="none" w:sz="0" w:space="0" w:color="auto"/>
            <w:bottom w:val="none" w:sz="0" w:space="0" w:color="auto"/>
            <w:right w:val="none" w:sz="0" w:space="0" w:color="auto"/>
          </w:divBdr>
        </w:div>
      </w:divsChild>
    </w:div>
    <w:div w:id="936015512">
      <w:bodyDiv w:val="1"/>
      <w:marLeft w:val="0"/>
      <w:marRight w:val="0"/>
      <w:marTop w:val="0"/>
      <w:marBottom w:val="0"/>
      <w:divBdr>
        <w:top w:val="none" w:sz="0" w:space="0" w:color="auto"/>
        <w:left w:val="none" w:sz="0" w:space="0" w:color="auto"/>
        <w:bottom w:val="none" w:sz="0" w:space="0" w:color="auto"/>
        <w:right w:val="none" w:sz="0" w:space="0" w:color="auto"/>
      </w:divBdr>
    </w:div>
    <w:div w:id="981614443">
      <w:bodyDiv w:val="1"/>
      <w:marLeft w:val="0"/>
      <w:marRight w:val="0"/>
      <w:marTop w:val="0"/>
      <w:marBottom w:val="0"/>
      <w:divBdr>
        <w:top w:val="none" w:sz="0" w:space="0" w:color="auto"/>
        <w:left w:val="none" w:sz="0" w:space="0" w:color="auto"/>
        <w:bottom w:val="none" w:sz="0" w:space="0" w:color="auto"/>
        <w:right w:val="none" w:sz="0" w:space="0" w:color="auto"/>
      </w:divBdr>
    </w:div>
    <w:div w:id="1047994435">
      <w:bodyDiv w:val="1"/>
      <w:marLeft w:val="0"/>
      <w:marRight w:val="0"/>
      <w:marTop w:val="0"/>
      <w:marBottom w:val="0"/>
      <w:divBdr>
        <w:top w:val="none" w:sz="0" w:space="0" w:color="auto"/>
        <w:left w:val="none" w:sz="0" w:space="0" w:color="auto"/>
        <w:bottom w:val="none" w:sz="0" w:space="0" w:color="auto"/>
        <w:right w:val="none" w:sz="0" w:space="0" w:color="auto"/>
      </w:divBdr>
      <w:divsChild>
        <w:div w:id="318845733">
          <w:marLeft w:val="0"/>
          <w:marRight w:val="0"/>
          <w:marTop w:val="0"/>
          <w:marBottom w:val="0"/>
          <w:divBdr>
            <w:top w:val="none" w:sz="0" w:space="0" w:color="auto"/>
            <w:left w:val="none" w:sz="0" w:space="0" w:color="auto"/>
            <w:bottom w:val="none" w:sz="0" w:space="0" w:color="auto"/>
            <w:right w:val="none" w:sz="0" w:space="0" w:color="auto"/>
          </w:divBdr>
        </w:div>
        <w:div w:id="801120746">
          <w:marLeft w:val="0"/>
          <w:marRight w:val="0"/>
          <w:marTop w:val="0"/>
          <w:marBottom w:val="0"/>
          <w:divBdr>
            <w:top w:val="none" w:sz="0" w:space="0" w:color="auto"/>
            <w:left w:val="none" w:sz="0" w:space="0" w:color="auto"/>
            <w:bottom w:val="none" w:sz="0" w:space="0" w:color="auto"/>
            <w:right w:val="none" w:sz="0" w:space="0" w:color="auto"/>
          </w:divBdr>
        </w:div>
        <w:div w:id="391467281">
          <w:marLeft w:val="0"/>
          <w:marRight w:val="0"/>
          <w:marTop w:val="0"/>
          <w:marBottom w:val="0"/>
          <w:divBdr>
            <w:top w:val="none" w:sz="0" w:space="0" w:color="auto"/>
            <w:left w:val="none" w:sz="0" w:space="0" w:color="auto"/>
            <w:bottom w:val="none" w:sz="0" w:space="0" w:color="auto"/>
            <w:right w:val="none" w:sz="0" w:space="0" w:color="auto"/>
          </w:divBdr>
        </w:div>
        <w:div w:id="467208795">
          <w:marLeft w:val="0"/>
          <w:marRight w:val="0"/>
          <w:marTop w:val="0"/>
          <w:marBottom w:val="0"/>
          <w:divBdr>
            <w:top w:val="none" w:sz="0" w:space="0" w:color="auto"/>
            <w:left w:val="none" w:sz="0" w:space="0" w:color="auto"/>
            <w:bottom w:val="none" w:sz="0" w:space="0" w:color="auto"/>
            <w:right w:val="none" w:sz="0" w:space="0" w:color="auto"/>
          </w:divBdr>
        </w:div>
        <w:div w:id="1023625976">
          <w:marLeft w:val="0"/>
          <w:marRight w:val="0"/>
          <w:marTop w:val="0"/>
          <w:marBottom w:val="0"/>
          <w:divBdr>
            <w:top w:val="none" w:sz="0" w:space="0" w:color="auto"/>
            <w:left w:val="none" w:sz="0" w:space="0" w:color="auto"/>
            <w:bottom w:val="none" w:sz="0" w:space="0" w:color="auto"/>
            <w:right w:val="none" w:sz="0" w:space="0" w:color="auto"/>
          </w:divBdr>
        </w:div>
        <w:div w:id="440303490">
          <w:marLeft w:val="0"/>
          <w:marRight w:val="0"/>
          <w:marTop w:val="0"/>
          <w:marBottom w:val="0"/>
          <w:divBdr>
            <w:top w:val="none" w:sz="0" w:space="0" w:color="auto"/>
            <w:left w:val="none" w:sz="0" w:space="0" w:color="auto"/>
            <w:bottom w:val="none" w:sz="0" w:space="0" w:color="auto"/>
            <w:right w:val="none" w:sz="0" w:space="0" w:color="auto"/>
          </w:divBdr>
        </w:div>
        <w:div w:id="1220746034">
          <w:marLeft w:val="0"/>
          <w:marRight w:val="0"/>
          <w:marTop w:val="0"/>
          <w:marBottom w:val="0"/>
          <w:divBdr>
            <w:top w:val="none" w:sz="0" w:space="0" w:color="auto"/>
            <w:left w:val="none" w:sz="0" w:space="0" w:color="auto"/>
            <w:bottom w:val="none" w:sz="0" w:space="0" w:color="auto"/>
            <w:right w:val="none" w:sz="0" w:space="0" w:color="auto"/>
          </w:divBdr>
        </w:div>
        <w:div w:id="1577207098">
          <w:marLeft w:val="0"/>
          <w:marRight w:val="0"/>
          <w:marTop w:val="0"/>
          <w:marBottom w:val="0"/>
          <w:divBdr>
            <w:top w:val="none" w:sz="0" w:space="0" w:color="auto"/>
            <w:left w:val="none" w:sz="0" w:space="0" w:color="auto"/>
            <w:bottom w:val="none" w:sz="0" w:space="0" w:color="auto"/>
            <w:right w:val="none" w:sz="0" w:space="0" w:color="auto"/>
          </w:divBdr>
        </w:div>
        <w:div w:id="1735346872">
          <w:marLeft w:val="0"/>
          <w:marRight w:val="0"/>
          <w:marTop w:val="0"/>
          <w:marBottom w:val="0"/>
          <w:divBdr>
            <w:top w:val="none" w:sz="0" w:space="0" w:color="auto"/>
            <w:left w:val="none" w:sz="0" w:space="0" w:color="auto"/>
            <w:bottom w:val="none" w:sz="0" w:space="0" w:color="auto"/>
            <w:right w:val="none" w:sz="0" w:space="0" w:color="auto"/>
          </w:divBdr>
        </w:div>
        <w:div w:id="469371846">
          <w:marLeft w:val="0"/>
          <w:marRight w:val="0"/>
          <w:marTop w:val="0"/>
          <w:marBottom w:val="0"/>
          <w:divBdr>
            <w:top w:val="none" w:sz="0" w:space="0" w:color="auto"/>
            <w:left w:val="none" w:sz="0" w:space="0" w:color="auto"/>
            <w:bottom w:val="none" w:sz="0" w:space="0" w:color="auto"/>
            <w:right w:val="none" w:sz="0" w:space="0" w:color="auto"/>
          </w:divBdr>
        </w:div>
      </w:divsChild>
    </w:div>
    <w:div w:id="1074351205">
      <w:bodyDiv w:val="1"/>
      <w:marLeft w:val="0"/>
      <w:marRight w:val="0"/>
      <w:marTop w:val="0"/>
      <w:marBottom w:val="0"/>
      <w:divBdr>
        <w:top w:val="none" w:sz="0" w:space="0" w:color="auto"/>
        <w:left w:val="none" w:sz="0" w:space="0" w:color="auto"/>
        <w:bottom w:val="none" w:sz="0" w:space="0" w:color="auto"/>
        <w:right w:val="none" w:sz="0" w:space="0" w:color="auto"/>
      </w:divBdr>
      <w:divsChild>
        <w:div w:id="486166733">
          <w:marLeft w:val="0"/>
          <w:marRight w:val="0"/>
          <w:marTop w:val="0"/>
          <w:marBottom w:val="0"/>
          <w:divBdr>
            <w:top w:val="none" w:sz="0" w:space="0" w:color="auto"/>
            <w:left w:val="none" w:sz="0" w:space="0" w:color="auto"/>
            <w:bottom w:val="none" w:sz="0" w:space="0" w:color="auto"/>
            <w:right w:val="none" w:sz="0" w:space="0" w:color="auto"/>
          </w:divBdr>
        </w:div>
        <w:div w:id="2042003217">
          <w:marLeft w:val="0"/>
          <w:marRight w:val="0"/>
          <w:marTop w:val="0"/>
          <w:marBottom w:val="0"/>
          <w:divBdr>
            <w:top w:val="none" w:sz="0" w:space="0" w:color="auto"/>
            <w:left w:val="none" w:sz="0" w:space="0" w:color="auto"/>
            <w:bottom w:val="none" w:sz="0" w:space="0" w:color="auto"/>
            <w:right w:val="none" w:sz="0" w:space="0" w:color="auto"/>
          </w:divBdr>
        </w:div>
        <w:div w:id="1804733849">
          <w:marLeft w:val="0"/>
          <w:marRight w:val="0"/>
          <w:marTop w:val="0"/>
          <w:marBottom w:val="0"/>
          <w:divBdr>
            <w:top w:val="none" w:sz="0" w:space="0" w:color="auto"/>
            <w:left w:val="none" w:sz="0" w:space="0" w:color="auto"/>
            <w:bottom w:val="none" w:sz="0" w:space="0" w:color="auto"/>
            <w:right w:val="none" w:sz="0" w:space="0" w:color="auto"/>
          </w:divBdr>
        </w:div>
        <w:div w:id="936866302">
          <w:marLeft w:val="0"/>
          <w:marRight w:val="0"/>
          <w:marTop w:val="0"/>
          <w:marBottom w:val="0"/>
          <w:divBdr>
            <w:top w:val="none" w:sz="0" w:space="0" w:color="auto"/>
            <w:left w:val="none" w:sz="0" w:space="0" w:color="auto"/>
            <w:bottom w:val="none" w:sz="0" w:space="0" w:color="auto"/>
            <w:right w:val="none" w:sz="0" w:space="0" w:color="auto"/>
          </w:divBdr>
        </w:div>
        <w:div w:id="1312253822">
          <w:marLeft w:val="0"/>
          <w:marRight w:val="0"/>
          <w:marTop w:val="0"/>
          <w:marBottom w:val="0"/>
          <w:divBdr>
            <w:top w:val="none" w:sz="0" w:space="0" w:color="auto"/>
            <w:left w:val="none" w:sz="0" w:space="0" w:color="auto"/>
            <w:bottom w:val="none" w:sz="0" w:space="0" w:color="auto"/>
            <w:right w:val="none" w:sz="0" w:space="0" w:color="auto"/>
          </w:divBdr>
        </w:div>
        <w:div w:id="1642225692">
          <w:marLeft w:val="0"/>
          <w:marRight w:val="0"/>
          <w:marTop w:val="0"/>
          <w:marBottom w:val="0"/>
          <w:divBdr>
            <w:top w:val="none" w:sz="0" w:space="0" w:color="auto"/>
            <w:left w:val="none" w:sz="0" w:space="0" w:color="auto"/>
            <w:bottom w:val="none" w:sz="0" w:space="0" w:color="auto"/>
            <w:right w:val="none" w:sz="0" w:space="0" w:color="auto"/>
          </w:divBdr>
        </w:div>
        <w:div w:id="976909721">
          <w:marLeft w:val="0"/>
          <w:marRight w:val="0"/>
          <w:marTop w:val="0"/>
          <w:marBottom w:val="0"/>
          <w:divBdr>
            <w:top w:val="none" w:sz="0" w:space="0" w:color="auto"/>
            <w:left w:val="none" w:sz="0" w:space="0" w:color="auto"/>
            <w:bottom w:val="none" w:sz="0" w:space="0" w:color="auto"/>
            <w:right w:val="none" w:sz="0" w:space="0" w:color="auto"/>
          </w:divBdr>
        </w:div>
        <w:div w:id="704216477">
          <w:marLeft w:val="0"/>
          <w:marRight w:val="0"/>
          <w:marTop w:val="0"/>
          <w:marBottom w:val="0"/>
          <w:divBdr>
            <w:top w:val="none" w:sz="0" w:space="0" w:color="auto"/>
            <w:left w:val="none" w:sz="0" w:space="0" w:color="auto"/>
            <w:bottom w:val="none" w:sz="0" w:space="0" w:color="auto"/>
            <w:right w:val="none" w:sz="0" w:space="0" w:color="auto"/>
          </w:divBdr>
        </w:div>
        <w:div w:id="792986096">
          <w:marLeft w:val="0"/>
          <w:marRight w:val="0"/>
          <w:marTop w:val="0"/>
          <w:marBottom w:val="0"/>
          <w:divBdr>
            <w:top w:val="none" w:sz="0" w:space="0" w:color="auto"/>
            <w:left w:val="none" w:sz="0" w:space="0" w:color="auto"/>
            <w:bottom w:val="none" w:sz="0" w:space="0" w:color="auto"/>
            <w:right w:val="none" w:sz="0" w:space="0" w:color="auto"/>
          </w:divBdr>
        </w:div>
        <w:div w:id="1536038505">
          <w:marLeft w:val="0"/>
          <w:marRight w:val="0"/>
          <w:marTop w:val="0"/>
          <w:marBottom w:val="0"/>
          <w:divBdr>
            <w:top w:val="none" w:sz="0" w:space="0" w:color="auto"/>
            <w:left w:val="none" w:sz="0" w:space="0" w:color="auto"/>
            <w:bottom w:val="none" w:sz="0" w:space="0" w:color="auto"/>
            <w:right w:val="none" w:sz="0" w:space="0" w:color="auto"/>
          </w:divBdr>
        </w:div>
        <w:div w:id="1026364953">
          <w:marLeft w:val="0"/>
          <w:marRight w:val="0"/>
          <w:marTop w:val="0"/>
          <w:marBottom w:val="0"/>
          <w:divBdr>
            <w:top w:val="none" w:sz="0" w:space="0" w:color="auto"/>
            <w:left w:val="none" w:sz="0" w:space="0" w:color="auto"/>
            <w:bottom w:val="none" w:sz="0" w:space="0" w:color="auto"/>
            <w:right w:val="none" w:sz="0" w:space="0" w:color="auto"/>
          </w:divBdr>
        </w:div>
      </w:divsChild>
    </w:div>
    <w:div w:id="1143623406">
      <w:bodyDiv w:val="1"/>
      <w:marLeft w:val="0"/>
      <w:marRight w:val="0"/>
      <w:marTop w:val="0"/>
      <w:marBottom w:val="0"/>
      <w:divBdr>
        <w:top w:val="none" w:sz="0" w:space="0" w:color="auto"/>
        <w:left w:val="none" w:sz="0" w:space="0" w:color="auto"/>
        <w:bottom w:val="none" w:sz="0" w:space="0" w:color="auto"/>
        <w:right w:val="none" w:sz="0" w:space="0" w:color="auto"/>
      </w:divBdr>
      <w:divsChild>
        <w:div w:id="1621064635">
          <w:marLeft w:val="0"/>
          <w:marRight w:val="0"/>
          <w:marTop w:val="0"/>
          <w:marBottom w:val="0"/>
          <w:divBdr>
            <w:top w:val="none" w:sz="0" w:space="0" w:color="auto"/>
            <w:left w:val="none" w:sz="0" w:space="0" w:color="auto"/>
            <w:bottom w:val="none" w:sz="0" w:space="0" w:color="auto"/>
            <w:right w:val="none" w:sz="0" w:space="0" w:color="auto"/>
          </w:divBdr>
        </w:div>
        <w:div w:id="1766146679">
          <w:marLeft w:val="0"/>
          <w:marRight w:val="0"/>
          <w:marTop w:val="0"/>
          <w:marBottom w:val="0"/>
          <w:divBdr>
            <w:top w:val="none" w:sz="0" w:space="0" w:color="auto"/>
            <w:left w:val="none" w:sz="0" w:space="0" w:color="auto"/>
            <w:bottom w:val="none" w:sz="0" w:space="0" w:color="auto"/>
            <w:right w:val="none" w:sz="0" w:space="0" w:color="auto"/>
          </w:divBdr>
        </w:div>
        <w:div w:id="1973051215">
          <w:marLeft w:val="0"/>
          <w:marRight w:val="0"/>
          <w:marTop w:val="0"/>
          <w:marBottom w:val="0"/>
          <w:divBdr>
            <w:top w:val="none" w:sz="0" w:space="0" w:color="auto"/>
            <w:left w:val="none" w:sz="0" w:space="0" w:color="auto"/>
            <w:bottom w:val="none" w:sz="0" w:space="0" w:color="auto"/>
            <w:right w:val="none" w:sz="0" w:space="0" w:color="auto"/>
          </w:divBdr>
        </w:div>
        <w:div w:id="245500138">
          <w:marLeft w:val="0"/>
          <w:marRight w:val="0"/>
          <w:marTop w:val="0"/>
          <w:marBottom w:val="0"/>
          <w:divBdr>
            <w:top w:val="none" w:sz="0" w:space="0" w:color="auto"/>
            <w:left w:val="none" w:sz="0" w:space="0" w:color="auto"/>
            <w:bottom w:val="none" w:sz="0" w:space="0" w:color="auto"/>
            <w:right w:val="none" w:sz="0" w:space="0" w:color="auto"/>
          </w:divBdr>
        </w:div>
        <w:div w:id="1938562993">
          <w:marLeft w:val="0"/>
          <w:marRight w:val="0"/>
          <w:marTop w:val="0"/>
          <w:marBottom w:val="0"/>
          <w:divBdr>
            <w:top w:val="none" w:sz="0" w:space="0" w:color="auto"/>
            <w:left w:val="none" w:sz="0" w:space="0" w:color="auto"/>
            <w:bottom w:val="none" w:sz="0" w:space="0" w:color="auto"/>
            <w:right w:val="none" w:sz="0" w:space="0" w:color="auto"/>
          </w:divBdr>
        </w:div>
        <w:div w:id="1405177730">
          <w:marLeft w:val="0"/>
          <w:marRight w:val="0"/>
          <w:marTop w:val="0"/>
          <w:marBottom w:val="0"/>
          <w:divBdr>
            <w:top w:val="none" w:sz="0" w:space="0" w:color="auto"/>
            <w:left w:val="none" w:sz="0" w:space="0" w:color="auto"/>
            <w:bottom w:val="none" w:sz="0" w:space="0" w:color="auto"/>
            <w:right w:val="none" w:sz="0" w:space="0" w:color="auto"/>
          </w:divBdr>
        </w:div>
      </w:divsChild>
    </w:div>
    <w:div w:id="1193761248">
      <w:bodyDiv w:val="1"/>
      <w:marLeft w:val="0"/>
      <w:marRight w:val="0"/>
      <w:marTop w:val="0"/>
      <w:marBottom w:val="0"/>
      <w:divBdr>
        <w:top w:val="none" w:sz="0" w:space="0" w:color="auto"/>
        <w:left w:val="none" w:sz="0" w:space="0" w:color="auto"/>
        <w:bottom w:val="none" w:sz="0" w:space="0" w:color="auto"/>
        <w:right w:val="none" w:sz="0" w:space="0" w:color="auto"/>
      </w:divBdr>
      <w:divsChild>
        <w:div w:id="2032678148">
          <w:marLeft w:val="0"/>
          <w:marRight w:val="0"/>
          <w:marTop w:val="0"/>
          <w:marBottom w:val="0"/>
          <w:divBdr>
            <w:top w:val="none" w:sz="0" w:space="0" w:color="auto"/>
            <w:left w:val="none" w:sz="0" w:space="0" w:color="auto"/>
            <w:bottom w:val="none" w:sz="0" w:space="0" w:color="auto"/>
            <w:right w:val="none" w:sz="0" w:space="0" w:color="auto"/>
          </w:divBdr>
        </w:div>
        <w:div w:id="77793855">
          <w:marLeft w:val="0"/>
          <w:marRight w:val="0"/>
          <w:marTop w:val="0"/>
          <w:marBottom w:val="0"/>
          <w:divBdr>
            <w:top w:val="none" w:sz="0" w:space="0" w:color="auto"/>
            <w:left w:val="none" w:sz="0" w:space="0" w:color="auto"/>
            <w:bottom w:val="none" w:sz="0" w:space="0" w:color="auto"/>
            <w:right w:val="none" w:sz="0" w:space="0" w:color="auto"/>
          </w:divBdr>
        </w:div>
        <w:div w:id="434790349">
          <w:marLeft w:val="0"/>
          <w:marRight w:val="0"/>
          <w:marTop w:val="0"/>
          <w:marBottom w:val="0"/>
          <w:divBdr>
            <w:top w:val="none" w:sz="0" w:space="0" w:color="auto"/>
            <w:left w:val="none" w:sz="0" w:space="0" w:color="auto"/>
            <w:bottom w:val="none" w:sz="0" w:space="0" w:color="auto"/>
            <w:right w:val="none" w:sz="0" w:space="0" w:color="auto"/>
          </w:divBdr>
        </w:div>
        <w:div w:id="1729381628">
          <w:marLeft w:val="0"/>
          <w:marRight w:val="0"/>
          <w:marTop w:val="0"/>
          <w:marBottom w:val="0"/>
          <w:divBdr>
            <w:top w:val="none" w:sz="0" w:space="0" w:color="auto"/>
            <w:left w:val="none" w:sz="0" w:space="0" w:color="auto"/>
            <w:bottom w:val="none" w:sz="0" w:space="0" w:color="auto"/>
            <w:right w:val="none" w:sz="0" w:space="0" w:color="auto"/>
          </w:divBdr>
        </w:div>
        <w:div w:id="621037688">
          <w:marLeft w:val="0"/>
          <w:marRight w:val="0"/>
          <w:marTop w:val="0"/>
          <w:marBottom w:val="0"/>
          <w:divBdr>
            <w:top w:val="none" w:sz="0" w:space="0" w:color="auto"/>
            <w:left w:val="none" w:sz="0" w:space="0" w:color="auto"/>
            <w:bottom w:val="none" w:sz="0" w:space="0" w:color="auto"/>
            <w:right w:val="none" w:sz="0" w:space="0" w:color="auto"/>
          </w:divBdr>
        </w:div>
      </w:divsChild>
    </w:div>
    <w:div w:id="1723674168">
      <w:bodyDiv w:val="1"/>
      <w:marLeft w:val="0"/>
      <w:marRight w:val="0"/>
      <w:marTop w:val="0"/>
      <w:marBottom w:val="0"/>
      <w:divBdr>
        <w:top w:val="none" w:sz="0" w:space="0" w:color="auto"/>
        <w:left w:val="none" w:sz="0" w:space="0" w:color="auto"/>
        <w:bottom w:val="none" w:sz="0" w:space="0" w:color="auto"/>
        <w:right w:val="none" w:sz="0" w:space="0" w:color="auto"/>
      </w:divBdr>
      <w:divsChild>
        <w:div w:id="850952083">
          <w:marLeft w:val="0"/>
          <w:marRight w:val="0"/>
          <w:marTop w:val="0"/>
          <w:marBottom w:val="0"/>
          <w:divBdr>
            <w:top w:val="none" w:sz="0" w:space="0" w:color="auto"/>
            <w:left w:val="none" w:sz="0" w:space="0" w:color="auto"/>
            <w:bottom w:val="none" w:sz="0" w:space="0" w:color="auto"/>
            <w:right w:val="none" w:sz="0" w:space="0" w:color="auto"/>
          </w:divBdr>
        </w:div>
        <w:div w:id="1623220577">
          <w:marLeft w:val="0"/>
          <w:marRight w:val="0"/>
          <w:marTop w:val="0"/>
          <w:marBottom w:val="0"/>
          <w:divBdr>
            <w:top w:val="none" w:sz="0" w:space="0" w:color="auto"/>
            <w:left w:val="none" w:sz="0" w:space="0" w:color="auto"/>
            <w:bottom w:val="none" w:sz="0" w:space="0" w:color="auto"/>
            <w:right w:val="none" w:sz="0" w:space="0" w:color="auto"/>
          </w:divBdr>
        </w:div>
      </w:divsChild>
    </w:div>
    <w:div w:id="2035770012">
      <w:bodyDiv w:val="1"/>
      <w:marLeft w:val="0"/>
      <w:marRight w:val="0"/>
      <w:marTop w:val="0"/>
      <w:marBottom w:val="0"/>
      <w:divBdr>
        <w:top w:val="none" w:sz="0" w:space="0" w:color="auto"/>
        <w:left w:val="none" w:sz="0" w:space="0" w:color="auto"/>
        <w:bottom w:val="none" w:sz="0" w:space="0" w:color="auto"/>
        <w:right w:val="none" w:sz="0" w:space="0" w:color="auto"/>
      </w:divBdr>
      <w:divsChild>
        <w:div w:id="222105022">
          <w:marLeft w:val="0"/>
          <w:marRight w:val="0"/>
          <w:marTop w:val="0"/>
          <w:marBottom w:val="0"/>
          <w:divBdr>
            <w:top w:val="none" w:sz="0" w:space="0" w:color="auto"/>
            <w:left w:val="none" w:sz="0" w:space="0" w:color="auto"/>
            <w:bottom w:val="none" w:sz="0" w:space="0" w:color="auto"/>
            <w:right w:val="none" w:sz="0" w:space="0" w:color="auto"/>
          </w:divBdr>
          <w:divsChild>
            <w:div w:id="462499292">
              <w:marLeft w:val="0"/>
              <w:marRight w:val="0"/>
              <w:marTop w:val="0"/>
              <w:marBottom w:val="0"/>
              <w:divBdr>
                <w:top w:val="none" w:sz="0" w:space="0" w:color="auto"/>
                <w:left w:val="none" w:sz="0" w:space="0" w:color="auto"/>
                <w:bottom w:val="none" w:sz="0" w:space="0" w:color="auto"/>
                <w:right w:val="none" w:sz="0" w:space="0" w:color="auto"/>
              </w:divBdr>
            </w:div>
            <w:div w:id="1568607800">
              <w:marLeft w:val="0"/>
              <w:marRight w:val="0"/>
              <w:marTop w:val="0"/>
              <w:marBottom w:val="0"/>
              <w:divBdr>
                <w:top w:val="none" w:sz="0" w:space="0" w:color="auto"/>
                <w:left w:val="none" w:sz="0" w:space="0" w:color="auto"/>
                <w:bottom w:val="none" w:sz="0" w:space="0" w:color="auto"/>
                <w:right w:val="none" w:sz="0" w:space="0" w:color="auto"/>
              </w:divBdr>
            </w:div>
            <w:div w:id="2020740425">
              <w:marLeft w:val="0"/>
              <w:marRight w:val="0"/>
              <w:marTop w:val="0"/>
              <w:marBottom w:val="0"/>
              <w:divBdr>
                <w:top w:val="none" w:sz="0" w:space="0" w:color="auto"/>
                <w:left w:val="none" w:sz="0" w:space="0" w:color="auto"/>
                <w:bottom w:val="none" w:sz="0" w:space="0" w:color="auto"/>
                <w:right w:val="none" w:sz="0" w:space="0" w:color="auto"/>
              </w:divBdr>
            </w:div>
            <w:div w:id="663167257">
              <w:marLeft w:val="0"/>
              <w:marRight w:val="0"/>
              <w:marTop w:val="0"/>
              <w:marBottom w:val="0"/>
              <w:divBdr>
                <w:top w:val="none" w:sz="0" w:space="0" w:color="auto"/>
                <w:left w:val="none" w:sz="0" w:space="0" w:color="auto"/>
                <w:bottom w:val="none" w:sz="0" w:space="0" w:color="auto"/>
                <w:right w:val="none" w:sz="0" w:space="0" w:color="auto"/>
              </w:divBdr>
            </w:div>
            <w:div w:id="1428427007">
              <w:marLeft w:val="0"/>
              <w:marRight w:val="0"/>
              <w:marTop w:val="0"/>
              <w:marBottom w:val="0"/>
              <w:divBdr>
                <w:top w:val="none" w:sz="0" w:space="0" w:color="auto"/>
                <w:left w:val="none" w:sz="0" w:space="0" w:color="auto"/>
                <w:bottom w:val="none" w:sz="0" w:space="0" w:color="auto"/>
                <w:right w:val="none" w:sz="0" w:space="0" w:color="auto"/>
              </w:divBdr>
            </w:div>
          </w:divsChild>
        </w:div>
        <w:div w:id="234559713">
          <w:marLeft w:val="0"/>
          <w:marRight w:val="0"/>
          <w:marTop w:val="0"/>
          <w:marBottom w:val="0"/>
          <w:divBdr>
            <w:top w:val="none" w:sz="0" w:space="0" w:color="auto"/>
            <w:left w:val="none" w:sz="0" w:space="0" w:color="auto"/>
            <w:bottom w:val="none" w:sz="0" w:space="0" w:color="auto"/>
            <w:right w:val="none" w:sz="0" w:space="0" w:color="auto"/>
          </w:divBdr>
          <w:divsChild>
            <w:div w:id="1119035987">
              <w:marLeft w:val="0"/>
              <w:marRight w:val="0"/>
              <w:marTop w:val="0"/>
              <w:marBottom w:val="0"/>
              <w:divBdr>
                <w:top w:val="none" w:sz="0" w:space="0" w:color="auto"/>
                <w:left w:val="none" w:sz="0" w:space="0" w:color="auto"/>
                <w:bottom w:val="none" w:sz="0" w:space="0" w:color="auto"/>
                <w:right w:val="none" w:sz="0" w:space="0" w:color="auto"/>
              </w:divBdr>
            </w:div>
            <w:div w:id="1367023452">
              <w:marLeft w:val="0"/>
              <w:marRight w:val="0"/>
              <w:marTop w:val="0"/>
              <w:marBottom w:val="0"/>
              <w:divBdr>
                <w:top w:val="none" w:sz="0" w:space="0" w:color="auto"/>
                <w:left w:val="none" w:sz="0" w:space="0" w:color="auto"/>
                <w:bottom w:val="none" w:sz="0" w:space="0" w:color="auto"/>
                <w:right w:val="none" w:sz="0" w:space="0" w:color="auto"/>
              </w:divBdr>
            </w:div>
          </w:divsChild>
        </w:div>
        <w:div w:id="1958179498">
          <w:marLeft w:val="0"/>
          <w:marRight w:val="0"/>
          <w:marTop w:val="0"/>
          <w:marBottom w:val="0"/>
          <w:divBdr>
            <w:top w:val="none" w:sz="0" w:space="0" w:color="auto"/>
            <w:left w:val="none" w:sz="0" w:space="0" w:color="auto"/>
            <w:bottom w:val="none" w:sz="0" w:space="0" w:color="auto"/>
            <w:right w:val="none" w:sz="0" w:space="0" w:color="auto"/>
          </w:divBdr>
        </w:div>
        <w:div w:id="309556030">
          <w:marLeft w:val="0"/>
          <w:marRight w:val="0"/>
          <w:marTop w:val="0"/>
          <w:marBottom w:val="0"/>
          <w:divBdr>
            <w:top w:val="none" w:sz="0" w:space="0" w:color="auto"/>
            <w:left w:val="none" w:sz="0" w:space="0" w:color="auto"/>
            <w:bottom w:val="none" w:sz="0" w:space="0" w:color="auto"/>
            <w:right w:val="none" w:sz="0" w:space="0" w:color="auto"/>
          </w:divBdr>
        </w:div>
        <w:div w:id="1056855416">
          <w:marLeft w:val="0"/>
          <w:marRight w:val="0"/>
          <w:marTop w:val="0"/>
          <w:marBottom w:val="0"/>
          <w:divBdr>
            <w:top w:val="none" w:sz="0" w:space="0" w:color="auto"/>
            <w:left w:val="none" w:sz="0" w:space="0" w:color="auto"/>
            <w:bottom w:val="none" w:sz="0" w:space="0" w:color="auto"/>
            <w:right w:val="none" w:sz="0" w:space="0" w:color="auto"/>
          </w:divBdr>
        </w:div>
      </w:divsChild>
    </w:div>
    <w:div w:id="2048750288">
      <w:bodyDiv w:val="1"/>
      <w:marLeft w:val="0"/>
      <w:marRight w:val="0"/>
      <w:marTop w:val="0"/>
      <w:marBottom w:val="0"/>
      <w:divBdr>
        <w:top w:val="none" w:sz="0" w:space="0" w:color="auto"/>
        <w:left w:val="none" w:sz="0" w:space="0" w:color="auto"/>
        <w:bottom w:val="none" w:sz="0" w:space="0" w:color="auto"/>
        <w:right w:val="none" w:sz="0" w:space="0" w:color="auto"/>
      </w:divBdr>
      <w:divsChild>
        <w:div w:id="1800562138">
          <w:marLeft w:val="0"/>
          <w:marRight w:val="0"/>
          <w:marTop w:val="0"/>
          <w:marBottom w:val="0"/>
          <w:divBdr>
            <w:top w:val="none" w:sz="0" w:space="0" w:color="auto"/>
            <w:left w:val="none" w:sz="0" w:space="0" w:color="auto"/>
            <w:bottom w:val="none" w:sz="0" w:space="0" w:color="auto"/>
            <w:right w:val="none" w:sz="0" w:space="0" w:color="auto"/>
          </w:divBdr>
        </w:div>
        <w:div w:id="6911795">
          <w:marLeft w:val="0"/>
          <w:marRight w:val="0"/>
          <w:marTop w:val="0"/>
          <w:marBottom w:val="0"/>
          <w:divBdr>
            <w:top w:val="none" w:sz="0" w:space="0" w:color="auto"/>
            <w:left w:val="none" w:sz="0" w:space="0" w:color="auto"/>
            <w:bottom w:val="none" w:sz="0" w:space="0" w:color="auto"/>
            <w:right w:val="none" w:sz="0" w:space="0" w:color="auto"/>
          </w:divBdr>
        </w:div>
      </w:divsChild>
    </w:div>
    <w:div w:id="2135098829">
      <w:bodyDiv w:val="1"/>
      <w:marLeft w:val="0"/>
      <w:marRight w:val="0"/>
      <w:marTop w:val="0"/>
      <w:marBottom w:val="0"/>
      <w:divBdr>
        <w:top w:val="none" w:sz="0" w:space="0" w:color="auto"/>
        <w:left w:val="none" w:sz="0" w:space="0" w:color="auto"/>
        <w:bottom w:val="none" w:sz="0" w:space="0" w:color="auto"/>
        <w:right w:val="none" w:sz="0" w:space="0" w:color="auto"/>
      </w:divBdr>
      <w:divsChild>
        <w:div w:id="442189690">
          <w:marLeft w:val="0"/>
          <w:marRight w:val="0"/>
          <w:marTop w:val="0"/>
          <w:marBottom w:val="0"/>
          <w:divBdr>
            <w:top w:val="none" w:sz="0" w:space="0" w:color="auto"/>
            <w:left w:val="none" w:sz="0" w:space="0" w:color="auto"/>
            <w:bottom w:val="none" w:sz="0" w:space="0" w:color="auto"/>
            <w:right w:val="none" w:sz="0" w:space="0" w:color="auto"/>
          </w:divBdr>
        </w:div>
        <w:div w:id="1007364868">
          <w:marLeft w:val="0"/>
          <w:marRight w:val="0"/>
          <w:marTop w:val="0"/>
          <w:marBottom w:val="0"/>
          <w:divBdr>
            <w:top w:val="none" w:sz="0" w:space="0" w:color="auto"/>
            <w:left w:val="none" w:sz="0" w:space="0" w:color="auto"/>
            <w:bottom w:val="none" w:sz="0" w:space="0" w:color="auto"/>
            <w:right w:val="none" w:sz="0" w:space="0" w:color="auto"/>
          </w:divBdr>
        </w:div>
        <w:div w:id="1300265239">
          <w:marLeft w:val="0"/>
          <w:marRight w:val="0"/>
          <w:marTop w:val="0"/>
          <w:marBottom w:val="0"/>
          <w:divBdr>
            <w:top w:val="none" w:sz="0" w:space="0" w:color="auto"/>
            <w:left w:val="none" w:sz="0" w:space="0" w:color="auto"/>
            <w:bottom w:val="none" w:sz="0" w:space="0" w:color="auto"/>
            <w:right w:val="none" w:sz="0" w:space="0" w:color="auto"/>
          </w:divBdr>
        </w:div>
        <w:div w:id="371075917">
          <w:marLeft w:val="0"/>
          <w:marRight w:val="0"/>
          <w:marTop w:val="0"/>
          <w:marBottom w:val="0"/>
          <w:divBdr>
            <w:top w:val="none" w:sz="0" w:space="0" w:color="auto"/>
            <w:left w:val="none" w:sz="0" w:space="0" w:color="auto"/>
            <w:bottom w:val="none" w:sz="0" w:space="0" w:color="auto"/>
            <w:right w:val="none" w:sz="0" w:space="0" w:color="auto"/>
          </w:divBdr>
        </w:div>
        <w:div w:id="896814842">
          <w:marLeft w:val="0"/>
          <w:marRight w:val="0"/>
          <w:marTop w:val="0"/>
          <w:marBottom w:val="0"/>
          <w:divBdr>
            <w:top w:val="none" w:sz="0" w:space="0" w:color="auto"/>
            <w:left w:val="none" w:sz="0" w:space="0" w:color="auto"/>
            <w:bottom w:val="none" w:sz="0" w:space="0" w:color="auto"/>
            <w:right w:val="none" w:sz="0" w:space="0" w:color="auto"/>
          </w:divBdr>
        </w:div>
        <w:div w:id="1868250663">
          <w:marLeft w:val="0"/>
          <w:marRight w:val="0"/>
          <w:marTop w:val="0"/>
          <w:marBottom w:val="0"/>
          <w:divBdr>
            <w:top w:val="none" w:sz="0" w:space="0" w:color="auto"/>
            <w:left w:val="none" w:sz="0" w:space="0" w:color="auto"/>
            <w:bottom w:val="none" w:sz="0" w:space="0" w:color="auto"/>
            <w:right w:val="none" w:sz="0" w:space="0" w:color="auto"/>
          </w:divBdr>
        </w:div>
        <w:div w:id="1843423430">
          <w:marLeft w:val="0"/>
          <w:marRight w:val="0"/>
          <w:marTop w:val="0"/>
          <w:marBottom w:val="0"/>
          <w:divBdr>
            <w:top w:val="none" w:sz="0" w:space="0" w:color="auto"/>
            <w:left w:val="none" w:sz="0" w:space="0" w:color="auto"/>
            <w:bottom w:val="none" w:sz="0" w:space="0" w:color="auto"/>
            <w:right w:val="none" w:sz="0" w:space="0" w:color="auto"/>
          </w:divBdr>
        </w:div>
        <w:div w:id="291862547">
          <w:marLeft w:val="0"/>
          <w:marRight w:val="0"/>
          <w:marTop w:val="0"/>
          <w:marBottom w:val="0"/>
          <w:divBdr>
            <w:top w:val="none" w:sz="0" w:space="0" w:color="auto"/>
            <w:left w:val="none" w:sz="0" w:space="0" w:color="auto"/>
            <w:bottom w:val="none" w:sz="0" w:space="0" w:color="auto"/>
            <w:right w:val="none" w:sz="0" w:space="0" w:color="auto"/>
          </w:divBdr>
        </w:div>
        <w:div w:id="746221755">
          <w:marLeft w:val="0"/>
          <w:marRight w:val="0"/>
          <w:marTop w:val="0"/>
          <w:marBottom w:val="0"/>
          <w:divBdr>
            <w:top w:val="none" w:sz="0" w:space="0" w:color="auto"/>
            <w:left w:val="none" w:sz="0" w:space="0" w:color="auto"/>
            <w:bottom w:val="none" w:sz="0" w:space="0" w:color="auto"/>
            <w:right w:val="none" w:sz="0" w:space="0" w:color="auto"/>
          </w:divBdr>
        </w:div>
        <w:div w:id="1645117162">
          <w:marLeft w:val="0"/>
          <w:marRight w:val="0"/>
          <w:marTop w:val="0"/>
          <w:marBottom w:val="0"/>
          <w:divBdr>
            <w:top w:val="none" w:sz="0" w:space="0" w:color="auto"/>
            <w:left w:val="none" w:sz="0" w:space="0" w:color="auto"/>
            <w:bottom w:val="none" w:sz="0" w:space="0" w:color="auto"/>
            <w:right w:val="none" w:sz="0" w:space="0" w:color="auto"/>
          </w:divBdr>
        </w:div>
        <w:div w:id="2038266974">
          <w:marLeft w:val="0"/>
          <w:marRight w:val="0"/>
          <w:marTop w:val="0"/>
          <w:marBottom w:val="0"/>
          <w:divBdr>
            <w:top w:val="none" w:sz="0" w:space="0" w:color="auto"/>
            <w:left w:val="none" w:sz="0" w:space="0" w:color="auto"/>
            <w:bottom w:val="none" w:sz="0" w:space="0" w:color="auto"/>
            <w:right w:val="none" w:sz="0" w:space="0" w:color="auto"/>
          </w:divBdr>
        </w:div>
        <w:div w:id="1473981477">
          <w:marLeft w:val="0"/>
          <w:marRight w:val="0"/>
          <w:marTop w:val="0"/>
          <w:marBottom w:val="0"/>
          <w:divBdr>
            <w:top w:val="none" w:sz="0" w:space="0" w:color="auto"/>
            <w:left w:val="none" w:sz="0" w:space="0" w:color="auto"/>
            <w:bottom w:val="none" w:sz="0" w:space="0" w:color="auto"/>
            <w:right w:val="none" w:sz="0" w:space="0" w:color="auto"/>
          </w:divBdr>
        </w:div>
        <w:div w:id="757139601">
          <w:marLeft w:val="0"/>
          <w:marRight w:val="0"/>
          <w:marTop w:val="0"/>
          <w:marBottom w:val="0"/>
          <w:divBdr>
            <w:top w:val="none" w:sz="0" w:space="0" w:color="auto"/>
            <w:left w:val="none" w:sz="0" w:space="0" w:color="auto"/>
            <w:bottom w:val="none" w:sz="0" w:space="0" w:color="auto"/>
            <w:right w:val="none" w:sz="0" w:space="0" w:color="auto"/>
          </w:divBdr>
        </w:div>
        <w:div w:id="906377129">
          <w:marLeft w:val="0"/>
          <w:marRight w:val="0"/>
          <w:marTop w:val="0"/>
          <w:marBottom w:val="0"/>
          <w:divBdr>
            <w:top w:val="none" w:sz="0" w:space="0" w:color="auto"/>
            <w:left w:val="none" w:sz="0" w:space="0" w:color="auto"/>
            <w:bottom w:val="none" w:sz="0" w:space="0" w:color="auto"/>
            <w:right w:val="none" w:sz="0" w:space="0" w:color="auto"/>
          </w:divBdr>
        </w:div>
        <w:div w:id="1480421688">
          <w:marLeft w:val="0"/>
          <w:marRight w:val="0"/>
          <w:marTop w:val="0"/>
          <w:marBottom w:val="0"/>
          <w:divBdr>
            <w:top w:val="none" w:sz="0" w:space="0" w:color="auto"/>
            <w:left w:val="none" w:sz="0" w:space="0" w:color="auto"/>
            <w:bottom w:val="none" w:sz="0" w:space="0" w:color="auto"/>
            <w:right w:val="none" w:sz="0" w:space="0" w:color="auto"/>
          </w:divBdr>
        </w:div>
        <w:div w:id="296376485">
          <w:marLeft w:val="0"/>
          <w:marRight w:val="0"/>
          <w:marTop w:val="0"/>
          <w:marBottom w:val="0"/>
          <w:divBdr>
            <w:top w:val="none" w:sz="0" w:space="0" w:color="auto"/>
            <w:left w:val="none" w:sz="0" w:space="0" w:color="auto"/>
            <w:bottom w:val="none" w:sz="0" w:space="0" w:color="auto"/>
            <w:right w:val="none" w:sz="0" w:space="0" w:color="auto"/>
          </w:divBdr>
        </w:div>
        <w:div w:id="1351374636">
          <w:marLeft w:val="0"/>
          <w:marRight w:val="0"/>
          <w:marTop w:val="0"/>
          <w:marBottom w:val="0"/>
          <w:divBdr>
            <w:top w:val="none" w:sz="0" w:space="0" w:color="auto"/>
            <w:left w:val="none" w:sz="0" w:space="0" w:color="auto"/>
            <w:bottom w:val="none" w:sz="0" w:space="0" w:color="auto"/>
            <w:right w:val="none" w:sz="0" w:space="0" w:color="auto"/>
          </w:divBdr>
        </w:div>
        <w:div w:id="1544559380">
          <w:marLeft w:val="0"/>
          <w:marRight w:val="0"/>
          <w:marTop w:val="0"/>
          <w:marBottom w:val="0"/>
          <w:divBdr>
            <w:top w:val="none" w:sz="0" w:space="0" w:color="auto"/>
            <w:left w:val="none" w:sz="0" w:space="0" w:color="auto"/>
            <w:bottom w:val="none" w:sz="0" w:space="0" w:color="auto"/>
            <w:right w:val="none" w:sz="0" w:space="0" w:color="auto"/>
          </w:divBdr>
        </w:div>
        <w:div w:id="1676417580">
          <w:marLeft w:val="0"/>
          <w:marRight w:val="0"/>
          <w:marTop w:val="0"/>
          <w:marBottom w:val="0"/>
          <w:divBdr>
            <w:top w:val="none" w:sz="0" w:space="0" w:color="auto"/>
            <w:left w:val="none" w:sz="0" w:space="0" w:color="auto"/>
            <w:bottom w:val="none" w:sz="0" w:space="0" w:color="auto"/>
            <w:right w:val="none" w:sz="0" w:space="0" w:color="auto"/>
          </w:divBdr>
        </w:div>
        <w:div w:id="254755379">
          <w:marLeft w:val="0"/>
          <w:marRight w:val="0"/>
          <w:marTop w:val="0"/>
          <w:marBottom w:val="0"/>
          <w:divBdr>
            <w:top w:val="none" w:sz="0" w:space="0" w:color="auto"/>
            <w:left w:val="none" w:sz="0" w:space="0" w:color="auto"/>
            <w:bottom w:val="none" w:sz="0" w:space="0" w:color="auto"/>
            <w:right w:val="none" w:sz="0" w:space="0" w:color="auto"/>
          </w:divBdr>
        </w:div>
        <w:div w:id="874390782">
          <w:marLeft w:val="0"/>
          <w:marRight w:val="0"/>
          <w:marTop w:val="0"/>
          <w:marBottom w:val="0"/>
          <w:divBdr>
            <w:top w:val="none" w:sz="0" w:space="0" w:color="auto"/>
            <w:left w:val="none" w:sz="0" w:space="0" w:color="auto"/>
            <w:bottom w:val="none" w:sz="0" w:space="0" w:color="auto"/>
            <w:right w:val="none" w:sz="0" w:space="0" w:color="auto"/>
          </w:divBdr>
        </w:div>
        <w:div w:id="690883712">
          <w:marLeft w:val="0"/>
          <w:marRight w:val="0"/>
          <w:marTop w:val="0"/>
          <w:marBottom w:val="0"/>
          <w:divBdr>
            <w:top w:val="none" w:sz="0" w:space="0" w:color="auto"/>
            <w:left w:val="none" w:sz="0" w:space="0" w:color="auto"/>
            <w:bottom w:val="none" w:sz="0" w:space="0" w:color="auto"/>
            <w:right w:val="none" w:sz="0" w:space="0" w:color="auto"/>
          </w:divBdr>
        </w:div>
        <w:div w:id="544681635">
          <w:marLeft w:val="0"/>
          <w:marRight w:val="0"/>
          <w:marTop w:val="0"/>
          <w:marBottom w:val="0"/>
          <w:divBdr>
            <w:top w:val="none" w:sz="0" w:space="0" w:color="auto"/>
            <w:left w:val="none" w:sz="0" w:space="0" w:color="auto"/>
            <w:bottom w:val="none" w:sz="0" w:space="0" w:color="auto"/>
            <w:right w:val="none" w:sz="0" w:space="0" w:color="auto"/>
          </w:divBdr>
        </w:div>
        <w:div w:id="798839872">
          <w:marLeft w:val="0"/>
          <w:marRight w:val="0"/>
          <w:marTop w:val="0"/>
          <w:marBottom w:val="0"/>
          <w:divBdr>
            <w:top w:val="none" w:sz="0" w:space="0" w:color="auto"/>
            <w:left w:val="none" w:sz="0" w:space="0" w:color="auto"/>
            <w:bottom w:val="none" w:sz="0" w:space="0" w:color="auto"/>
            <w:right w:val="none" w:sz="0" w:space="0" w:color="auto"/>
          </w:divBdr>
        </w:div>
        <w:div w:id="1100297968">
          <w:marLeft w:val="0"/>
          <w:marRight w:val="0"/>
          <w:marTop w:val="0"/>
          <w:marBottom w:val="0"/>
          <w:divBdr>
            <w:top w:val="none" w:sz="0" w:space="0" w:color="auto"/>
            <w:left w:val="none" w:sz="0" w:space="0" w:color="auto"/>
            <w:bottom w:val="none" w:sz="0" w:space="0" w:color="auto"/>
            <w:right w:val="none" w:sz="0" w:space="0" w:color="auto"/>
          </w:divBdr>
        </w:div>
        <w:div w:id="577373985">
          <w:marLeft w:val="0"/>
          <w:marRight w:val="0"/>
          <w:marTop w:val="0"/>
          <w:marBottom w:val="0"/>
          <w:divBdr>
            <w:top w:val="none" w:sz="0" w:space="0" w:color="auto"/>
            <w:left w:val="none" w:sz="0" w:space="0" w:color="auto"/>
            <w:bottom w:val="none" w:sz="0" w:space="0" w:color="auto"/>
            <w:right w:val="none" w:sz="0" w:space="0" w:color="auto"/>
          </w:divBdr>
        </w:div>
        <w:div w:id="2000574194">
          <w:marLeft w:val="0"/>
          <w:marRight w:val="0"/>
          <w:marTop w:val="0"/>
          <w:marBottom w:val="0"/>
          <w:divBdr>
            <w:top w:val="none" w:sz="0" w:space="0" w:color="auto"/>
            <w:left w:val="none" w:sz="0" w:space="0" w:color="auto"/>
            <w:bottom w:val="none" w:sz="0" w:space="0" w:color="auto"/>
            <w:right w:val="none" w:sz="0" w:space="0" w:color="auto"/>
          </w:divBdr>
        </w:div>
        <w:div w:id="324011413">
          <w:marLeft w:val="0"/>
          <w:marRight w:val="0"/>
          <w:marTop w:val="0"/>
          <w:marBottom w:val="0"/>
          <w:divBdr>
            <w:top w:val="none" w:sz="0" w:space="0" w:color="auto"/>
            <w:left w:val="none" w:sz="0" w:space="0" w:color="auto"/>
            <w:bottom w:val="none" w:sz="0" w:space="0" w:color="auto"/>
            <w:right w:val="none" w:sz="0" w:space="0" w:color="auto"/>
          </w:divBdr>
        </w:div>
        <w:div w:id="1080786913">
          <w:marLeft w:val="0"/>
          <w:marRight w:val="0"/>
          <w:marTop w:val="0"/>
          <w:marBottom w:val="0"/>
          <w:divBdr>
            <w:top w:val="none" w:sz="0" w:space="0" w:color="auto"/>
            <w:left w:val="none" w:sz="0" w:space="0" w:color="auto"/>
            <w:bottom w:val="none" w:sz="0" w:space="0" w:color="auto"/>
            <w:right w:val="none" w:sz="0" w:space="0" w:color="auto"/>
          </w:divBdr>
        </w:div>
        <w:div w:id="195048225">
          <w:marLeft w:val="0"/>
          <w:marRight w:val="0"/>
          <w:marTop w:val="0"/>
          <w:marBottom w:val="0"/>
          <w:divBdr>
            <w:top w:val="none" w:sz="0" w:space="0" w:color="auto"/>
            <w:left w:val="none" w:sz="0" w:space="0" w:color="auto"/>
            <w:bottom w:val="none" w:sz="0" w:space="0" w:color="auto"/>
            <w:right w:val="none" w:sz="0" w:space="0" w:color="auto"/>
          </w:divBdr>
        </w:div>
        <w:div w:id="437062527">
          <w:marLeft w:val="0"/>
          <w:marRight w:val="0"/>
          <w:marTop w:val="0"/>
          <w:marBottom w:val="0"/>
          <w:divBdr>
            <w:top w:val="none" w:sz="0" w:space="0" w:color="auto"/>
            <w:left w:val="none" w:sz="0" w:space="0" w:color="auto"/>
            <w:bottom w:val="none" w:sz="0" w:space="0" w:color="auto"/>
            <w:right w:val="none" w:sz="0" w:space="0" w:color="auto"/>
          </w:divBdr>
        </w:div>
        <w:div w:id="28922446">
          <w:marLeft w:val="0"/>
          <w:marRight w:val="0"/>
          <w:marTop w:val="0"/>
          <w:marBottom w:val="0"/>
          <w:divBdr>
            <w:top w:val="none" w:sz="0" w:space="0" w:color="auto"/>
            <w:left w:val="none" w:sz="0" w:space="0" w:color="auto"/>
            <w:bottom w:val="none" w:sz="0" w:space="0" w:color="auto"/>
            <w:right w:val="none" w:sz="0" w:space="0" w:color="auto"/>
          </w:divBdr>
        </w:div>
        <w:div w:id="357588325">
          <w:marLeft w:val="0"/>
          <w:marRight w:val="0"/>
          <w:marTop w:val="0"/>
          <w:marBottom w:val="0"/>
          <w:divBdr>
            <w:top w:val="none" w:sz="0" w:space="0" w:color="auto"/>
            <w:left w:val="none" w:sz="0" w:space="0" w:color="auto"/>
            <w:bottom w:val="none" w:sz="0" w:space="0" w:color="auto"/>
            <w:right w:val="none" w:sz="0" w:space="0" w:color="auto"/>
          </w:divBdr>
        </w:div>
        <w:div w:id="2092775616">
          <w:marLeft w:val="0"/>
          <w:marRight w:val="0"/>
          <w:marTop w:val="0"/>
          <w:marBottom w:val="0"/>
          <w:divBdr>
            <w:top w:val="none" w:sz="0" w:space="0" w:color="auto"/>
            <w:left w:val="none" w:sz="0" w:space="0" w:color="auto"/>
            <w:bottom w:val="none" w:sz="0" w:space="0" w:color="auto"/>
            <w:right w:val="none" w:sz="0" w:space="0" w:color="auto"/>
          </w:divBdr>
        </w:div>
        <w:div w:id="824667903">
          <w:marLeft w:val="0"/>
          <w:marRight w:val="0"/>
          <w:marTop w:val="0"/>
          <w:marBottom w:val="0"/>
          <w:divBdr>
            <w:top w:val="none" w:sz="0" w:space="0" w:color="auto"/>
            <w:left w:val="none" w:sz="0" w:space="0" w:color="auto"/>
            <w:bottom w:val="none" w:sz="0" w:space="0" w:color="auto"/>
            <w:right w:val="none" w:sz="0" w:space="0" w:color="auto"/>
          </w:divBdr>
        </w:div>
        <w:div w:id="1529024965">
          <w:marLeft w:val="0"/>
          <w:marRight w:val="0"/>
          <w:marTop w:val="0"/>
          <w:marBottom w:val="0"/>
          <w:divBdr>
            <w:top w:val="none" w:sz="0" w:space="0" w:color="auto"/>
            <w:left w:val="none" w:sz="0" w:space="0" w:color="auto"/>
            <w:bottom w:val="none" w:sz="0" w:space="0" w:color="auto"/>
            <w:right w:val="none" w:sz="0" w:space="0" w:color="auto"/>
          </w:divBdr>
        </w:div>
        <w:div w:id="843784634">
          <w:marLeft w:val="0"/>
          <w:marRight w:val="0"/>
          <w:marTop w:val="0"/>
          <w:marBottom w:val="0"/>
          <w:divBdr>
            <w:top w:val="none" w:sz="0" w:space="0" w:color="auto"/>
            <w:left w:val="none" w:sz="0" w:space="0" w:color="auto"/>
            <w:bottom w:val="none" w:sz="0" w:space="0" w:color="auto"/>
            <w:right w:val="none" w:sz="0" w:space="0" w:color="auto"/>
          </w:divBdr>
        </w:div>
        <w:div w:id="1949651748">
          <w:marLeft w:val="0"/>
          <w:marRight w:val="0"/>
          <w:marTop w:val="0"/>
          <w:marBottom w:val="0"/>
          <w:divBdr>
            <w:top w:val="none" w:sz="0" w:space="0" w:color="auto"/>
            <w:left w:val="none" w:sz="0" w:space="0" w:color="auto"/>
            <w:bottom w:val="none" w:sz="0" w:space="0" w:color="auto"/>
            <w:right w:val="none" w:sz="0" w:space="0" w:color="auto"/>
          </w:divBdr>
        </w:div>
        <w:div w:id="457264363">
          <w:marLeft w:val="0"/>
          <w:marRight w:val="0"/>
          <w:marTop w:val="0"/>
          <w:marBottom w:val="0"/>
          <w:divBdr>
            <w:top w:val="none" w:sz="0" w:space="0" w:color="auto"/>
            <w:left w:val="none" w:sz="0" w:space="0" w:color="auto"/>
            <w:bottom w:val="none" w:sz="0" w:space="0" w:color="auto"/>
            <w:right w:val="none" w:sz="0" w:space="0" w:color="auto"/>
          </w:divBdr>
        </w:div>
        <w:div w:id="1667518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mocprawna@powiat.poznan.p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pomocprawna@powiat.poznan.pl" TargetMode="External"/><Relationship Id="rId5" Type="http://schemas.openxmlformats.org/officeDocument/2006/relationships/webSettings" Target="webSettings.xml"/><Relationship Id="rId10" Type="http://schemas.openxmlformats.org/officeDocument/2006/relationships/hyperlink" Target="mailto:pomocprawna@powiat.poznan.pl" TargetMode="External"/><Relationship Id="rId4" Type="http://schemas.openxmlformats.org/officeDocument/2006/relationships/settings" Target="settings.xml"/><Relationship Id="rId9" Type="http://schemas.openxmlformats.org/officeDocument/2006/relationships/hyperlink" Target="mailto:pomocprawna@powiat.poznan.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2154</Words>
  <Characters>12925</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
    </vt:vector>
  </TitlesOfParts>
  <Company>Starostwo Powiatowe w Poznaniu</Company>
  <LinksUpToDate>false</LinksUpToDate>
  <CharactersWithSpaces>15049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Gromadzińska</dc:creator>
  <cp:lastModifiedBy>Katarzyna Leszczyńska</cp:lastModifiedBy>
  <cp:revision>2</cp:revision>
  <cp:lastPrinted>2020-06-26T06:00:00Z</cp:lastPrinted>
  <dcterms:created xsi:type="dcterms:W3CDTF">2021-07-05T06:42:00Z</dcterms:created>
  <dcterms:modified xsi:type="dcterms:W3CDTF">2021-07-05T06:42:00Z</dcterms:modified>
</cp:coreProperties>
</file>